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1S/13/2017 z 10. 8. 2017</w:t>
      </w:r>
    </w:p>
    <w:p>
      <w:r>
        <w:t>Uznesenie Krajského súdu Bratislava z 10. augusta 2017, sp. zn. 1S/13/2017, ECLI:SK:KSBA:2017:1017200089.1</w:t>
      </w:r>
    </w:p>
    <w:p>
      <w:r>
        <w:t>Súd: Krajský súd Bratislava</w:t>
      </w:r>
    </w:p>
    <w:p>
      <w:r>
        <w:t>Spisová značka: 1S/13/2017</w:t>
      </w:r>
    </w:p>
    <w:p>
      <w:r>
        <w:t>ECLI: ECLI:SK:KSBA:2017:1017200089.1</w:t>
      </w:r>
    </w:p>
    <w:p>
      <w:r>
        <w:t>Dátum vydania: 10. 8. 2017</w:t>
      </w:r>
    </w:p>
    <w:p>
      <w:r>
        <w:t>Forma: Uznesenie</w:t>
      </w:r>
    </w:p>
    <w:p>
      <w:pPr>
        <w:pStyle w:val="Heading2"/>
      </w:pPr>
      <w:r>
        <w:t>Text rozhodnutia</w:t>
      </w:r>
    </w:p>
    <w:p>
      <w:r>
        <w:t>Súd: Krajský súd Bratislava Spisová značka: 1S/13/2017 Identifikačné číslo súdneho spisu: 1017200089 Dátum vydania rozhodnutia: 11. 08. 2017 Meno a priezvisko sudcu, VSÚ: JUDr. Anna Peťovská PhD. ECLI: ECLI:SK:KSBA:2017:1017200089.1 Uznesenie Krajský súd v Bratislave v právnej veci žalobcu: INTERACTIV.ME, s.r.o., Pekná cesta 6, 834 03 Bratislava, IČO: 36 292 052, zastúpený: Advokátska kancelária Bugala-Ďurček, s.r.o., Miletičova 5B, 821 08 Bratislava, proti žalovanému: Rada pre vysielanie a retransmisiu, Dobrovičova 8, 810 00 Bratislava, o preskúmanie zákonnosti rozhodnutia žalovaného č. RP/53/2016 zo dňa 06.12.2016, o odkladný účinok, takto r o z h o d o l : Správny súd v Bratislave návrh žalobcu o odkladný účinok žaloby o preskúmanie zákonnosti rozhodnutia žalovaného č. RP/53/2016 zo dňa 06.12.2016 z a m i e t a. o d ô v o d n e n i e : 1. Žalobca sa žalobou doručenou tunajšiemu súdu dňa 18.01.2017 domáhal preskúmania zákonnosti rozhodnutia žalovaného č. RP/53/2016 zo dňa 06.12.2016, ktorým bola žalobcovi uložená sankcia - pokuta vo výške 8 000,- eur za porušenie povinnosti ust. v § 20 ods. 4 zákona č. 308/2000 Z. z. a sankcia- upozornenie na porušenia zákona za porušenie povinnosti ust. v § 32 ods. 6 zákona č. 308/2000 Z. z. 2. Žalobca zároveň požiadal súd o odkladný účinok vyššie uvedeného rozhodnutia žalovaného. Žalobca odkladný účinok správnej žaloby odôvodnil tým, že okamžitým výkonom napadnutého rozhodnutia mu hrozí značná hospodárska škoda a závažná finančná ujma, pričom má za to, že priznanie odkladného účinku nie je v rozpore s verejným záujmom.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 § 439 ods. 2 písm. e/ SSP).</w:t>
      </w:r>
    </w:p>
    <w:p/>
    <w:p>
      <w:r>
        <w:t>Zdroj: KAUZIS.SK – https://www.kauzis.sk/judikatura/r/ECLI:SK:KSBA:2017:1017200089.1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