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5Co/149/2017 z 12. 6. 2017</w:t>
      </w:r>
    </w:p>
    <w:p>
      <w:r>
        <w:t>Rozsudok Krajského súdu Bratislava z 12. júna 2017, sp. zn. 5Co/149/2017, ECLI:SK:KSBA:2017:1111244378.1</w:t>
      </w:r>
    </w:p>
    <w:p>
      <w:r>
        <w:t>Súd: Krajský súd Bratislava</w:t>
      </w:r>
    </w:p>
    <w:p>
      <w:r>
        <w:t>Spisová značka: 5Co/149/2017</w:t>
      </w:r>
    </w:p>
    <w:p>
      <w:r>
        <w:t>ECLI: ECLI:SK:KSBA:2017:1111244378.1</w:t>
      </w:r>
    </w:p>
    <w:p>
      <w:r>
        <w:t>Dátum vydania: 12. 6. 2017</w:t>
      </w:r>
    </w:p>
    <w:p>
      <w:r>
        <w:t>Forma: Rozsudok</w:t>
      </w:r>
    </w:p>
    <w:p>
      <w:r>
        <w:t>Oblasť práva: Občianske právo</w:t>
      </w:r>
    </w:p>
    <w:p>
      <w:pPr>
        <w:pStyle w:val="Heading2"/>
      </w:pPr>
      <w:r>
        <w:t>Text rozhodnutia</w:t>
      </w:r>
    </w:p>
    <w:p>
      <w:r>
        <w:t>Súd: Krajský súd Bratislava Spisová značka: 5Co/149/2017 Identifikačné číslo súdneho spisu: 1111244378 Dátum vydania rozhodnutia: 13. 06. 2017 Meno a priezvisko sudcu, VSÚ: JUDr. Milan Chalupka ECLI: ECLI:SK:KSBA:2017:1111244378.1 ROZSUDOK V MENE SLOVENSKEJ REPUBLIKY Krajský súd v Bratislave, v senáte zloženom z predsedu senátu JUDr. Milana Chalupku a členov senátu JUDr. Juraja Považana a JUDr. Janky Richterovej, v právnej veci žalobcu: W.. X. A., N.. XX. XX. XXXX, A.: Q. Č. XXX/XX, W., zastúpená Advokátskou kanceláriou FUTEJ &amp; Partners, s. r. o., Bratislava so sídlom Radlinského 2, IČO: 35 955 341, proti žalovanému: Slovenská republika, konajúca prostredníctvom N. A. B., B. B.Í. J. K. Č.. X, A., o náhradu škody 1.583,43 eur s príslušenstvom, na odvolanie žalobkyne proti rozsudku Okresného súdu Bratislava I zo dňa 21. októbra 2013, č. k. 16C/179/2011-130, takto r o z h o d o l : Odvolací súd napadnutý rozsudok súdu prvej inštancie p o t v r d z u j e. Žalovanému sa p r i z n á v a náhrada trov odvolacieho konania v rozsahu 100 %. o d ô v o d n e n i e : 1. Napadnutým rozsudkom súd prvej inštancie zamietol návrh, ktorým sa žalobkyňa (ďalej aj ako „navrhovateľka“) voči žalovanému (ďalej aj ako „odporca“) domáhala uloženia povinnosti zaplatiť jej sumu 1.583,43 Eur s 9,25 % úrokom z omeškania ročne od 19. apríla 2011 do zaplatenia, titulom náhrady škody spôsobenej nesprávnym úradným postupom N.T. A. B. podľa zák. č. 514/2003 Z. z. v znení neskorších predpisov. Súčasne uvedeným rozsudkom prvostupňový súd zamietol aj návrh navrhovateľky na prerušenie konania podľa § 109 ods. 2 písm. c) O. s. p. do právoplatného skončenia konania vedeného na Okresnom súde Bratislava I pod sp. zn. 19C/56/2011 a rozhodol tiež, že nepožiada Súdny dvor Európskej únie o rozhodnutie o predbežnej otázke podľa čl. 267 Zmluvy o fungovaní Európskej únie a návrh navrhovateľky na prerušenie konania podľa § 109 ods. 1 písm. c) O. s. p. zamietol. 2. Voči tomuto rozhodnutiu súdu prvej inštancie podal odvolanie žalobca. Krajský súd v Bratislave, ako súd odvolací rozsudkom sp. zn. 5Co/62/2014 zo dňa 16. 12. 2014 rozhodnutie súdu prvej inštancie potvrdil. Na dovolanie žalobcu, Najvyšší súd Slovenskej republiky rozhodnutie odvolacieho súdu uznesením sp. zn. 7Cdo/280/2015 zo dňa 28. 03. 2017 zrušil a vec mu vrátil na ďalšie konanie. 3. Vykonaným dokazovaním súd prvej inštancie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Rozhodnutím zo dňa 08. 01. 2008, č. OPK-9750/3/2007 N.B. na základe kontroly vykonanej v roku 2007 uložila obchodníkovi s cennými papiermi pokutu vo výške 500.000,- Sk za porušenie v rozhodnutí špecifikovaných ustanovení zákona č. 566/2001 Z. z. Banková rada N. A. B. v konaní o rozklade predmetné prvostupňové rozhodnutie rozhodnutím zo dňa 07. 05. 2008, č. GUV-841/2008, zrušila a vrátila vec na opätovné prejednanie a rozhodnutie. Následne N. rozhodnutím zo dňa 20. 8. 2008, č. OPK-9750-5/2007, uložila obchodníkovi s cennými papiermi opätovne pokutu, a to vo výške 300.000,- Sk za porušenie ustanovení § 54 ods. 2, § 73 ods. 1 písm. a), § 74 ods. 1, ods. 7 písm. b) zákona č. 566/2001 Z. z. Medzičasom N. A. B. rozhodnutím zo dňa 22. 04.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obchodníka s cennými papiermi zo zmluvy o riadení portfólia z 30. 03. 2010 Družstvo požiadalo listom z 15. 4. 2010 N.Ú. A. B.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zo dňa 23. 04. 2010 požiadalo Družstvo N. A. B. o zjednanie nápravy v činnosti obchodníka s cennými papiermi, pretože tento si neplnil svoje základné povinnosti voči Družstvu, ako subjektu dohliadanému zo strany N., spočívajúce v zabezpečení zhodnotenia finančných prostriedkov jemu zverených do správy. N. A. B.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N. A. B.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 A. B. si listom zo dňa 01. 06. 2010 vyžiadala od Družstva bližšie špecifikované doklady, najmä uzavreté kúpne zmluvy, generálne splnomocnenia pre J.. R. Č., J.. D. Q., E.. na zastupovanie Družstva, ako aj doklady o finančnom vysporiadaní podľa Zmluvy o kúpe cenných papierov z 05. 10. 2009. N. vydala dňa 12. 07. 2010 rozhodnutie o predbežnom opatrení, č. ODT-8305/2010, ktorým podľa § 25 ods. 1 písm. a) zák. č. 747/2004 Z. z. o dohľade nad finančným trhom uložila obchodníkovi s cennými papiermi povinnosť zdržať sa nakladania s majetkom klientov, ktorý mu bol zverený bez písomného súhlasu N., keďže na základe oznámenia klientov, najmä Družstva, vzniklo dôvodné podozrenie z možného poškodenia klientov obchodníka s cennými papiermi. Rozhodnutím zo dňa 21. 12. 2010, č. ODT-8305-5/2010 N. podľa § 144 ods. 1 písm. l) zák. č. 566/2001 Z. z. odobrala obchodníkovi s cennými papiermi povolenie na poskytovanie investičných služieb z dôvodov podľa § 156 ods. 2 písm. a), § 55 ods. 7, 9, § 85 ods. 2 v spojení s § 84 ods. 1 písm. b), § 76 ods. 2 a § 77 ods. 7 zák. č. 566/2001 Z. z. Správnosť predmetného rozhodnutia potvrdila v konaní o rozklade Banková rada N. A. B. rozhodnutím z 01. 03. 2011, č. GUV-274/2011. N. A. B.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 A. B. rozhodnutím zo 07. 12. 2010, č. GUV-1744/2010. Uvedeným rozhodnutiam predchádzala výzva N. zo dňa 10. 5. 2010 na odstránenie nedostatkov žiadosti o schválenie Prospektu investície z 28. 04. 2010, ako aj doplnenia dodatku k Prospektu investície, pričom rozhodnutím z 10. 05. 2010, č. OPK-5664/1-2/2010 N. prerušila konanie podľa § 21 ods. 1 písm. a) zákona č. 747/2004 Z. z. o dohľade. V poradí ďalším rozhodnutím zo dňa 30. 05. 2011, č. ODT-10890-4/2010 N.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 sa pritom dozvedela, že u Družstva nastali také zmeny, pre ktoré sa Prospekt investície stal neaktuálny a Družstvo neurobilo žiadne kroky k náprave a k tomu, aby stav Družstva uviedlo do súladu s údajmi v Prospekte investície. N. oznámila na svojej webovej stránke obsah predmetného rozhodnutia, ktoré nadobudlo právoplatnosť dňa 18. 07. 2011. N. A. B. zistiac pri výkone dohľadu na diaľku niektoré skutočnosti nasvedčujúce tomu, že neznámym páchateľom bol spáchaný skutok, ktorý by mohol naplniť znaky skutkovej podstaty trestného činu, podala dňa 27. 07. 2010 trestné oznámenie. Listom z 26. 04. 2007 požiadala N. A. B.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N.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 podielu na celkových aktívach vyhlasovateľa verejnej ponuky a podiel emitenta CI HOLDING, a. s. na celkových aktívach predstavovala 91,45 %, Družstvo v tomto smere nedodržuje Prospekt investície. N. preto považovala za vhodné, aby sa v aktívach Družstva nachádzali finančné nástroje aj iných subjektov, ako subjektov nachádzajúcich sa v skupine CI HOLDING, a. s., z dôvodu rozloženia investičného rizika. Za týmto účelom odporučila N. zosúladiť štruktúru aktív Družstva podľa schváleného Prospektu investície najneskôr do 31. 12. 2007 a Družstvo sa zaviazalo zaslať písomné stanovisko o spôsobe riešenia daného stavu do 15. 10. 2007. Splnomocnený zástupca Družstva, V.. R. S.,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N., že od 01. 01. 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N. na predloženie dokladov, a to kópií všetkých zápisníc z rokovania členských schôdzí Družstva za rok 2007, 2008 a 2009 spolu s vydaniami časopisu Podielnik za rovnaké obdobie, 2) zápisnica z rokovania náhradnej členskej schôdze Družstva z 03. 03. 2009, ktorej predmetom bolo okrem iného i schválenie správy predstavenstva, ročnej účtovnej závierky za rok 2008, návrhu na rozdelenie zisku a výplaty podielov na zisku za rok 2008, 3) zápisnica z rokovania náhradnej mimoriadnej členskej schôdze Družstva zo dňa 23. 10. 2009, na ktorej táto schválila návrh na úpravu investičnej stratégie a plán zhodnotenia a činnosti na rok 2010, 4) správa o finančnej situácii Družstva ku dňu 31. 12. 2009, 5) oznámenia o aktuálnej hodnote základných členských vkladov v príslušnom období, pričom v súvislosti s oznámením zo dňa 21. 10. 2009 N.T. A. B. listom zo dňa 27. 10. 2009 informovala Družstvo, že oznámenie spĺňa požiadavky podľa § 129 ods. 1 zákona č. 566/2001 Z. 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 4 písm. a) Tr. zák. a trestného činu porušovania povinnosti pri správe cudzieho majetku podľa § 237 ods. 1, 3, písm. b) Tr. zák. na Úrad boja proti korupcii Prezídia Policajného zboru, 7) list z 27. 07. 2010, ktorým Družstvo reagovalo na vyjadrenia obchodníka s cennými papiermi ohľadne okolností výpovede zmluvy o riadení portfólia. 4. Vo vzťahu k obchodníkovi s cennými papiermi súd prvého stupňa z listinných dokladov predložených na CD nosiči zistil, že po obdržaní vyúčtovaní k zmluve o riadení portfólia z 08. 01. 2010 Družstvo vo vyjadrení z 19. 03. 2010 upozorňovalo obchodníka s cennými papiermi na závažný nesúlad skutočnej finančnej kondície portfólia, ktoré na základe zmluvy obchodník riadil a obhospodaroval, oproti prezentovaným výsledkom podľa vyúčtovania zo dňa 08. 01. 2010. Listom z 12. 04. 2010 Družstvo vyzvalo obchodníka s cennými papiermi na predloženie správy o zhodnotení finančných prostriedkov za 4. štvrťrok 2009 a za 1. štvrťrok 2010, v súlade so zmluvou, najneskôr do 16. 04. 2010. Listom zo 16. 04. 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Listami zo dňa 03. 05. 2010 a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obchodníka s cennými papiermi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V.. V. R..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N.T. A. B., voči poisťovni Chartis Europe, organizačná zložka poisťovne z iného členského štátu, voči členom predstavenstva úpadcu, voči SR- Garančnému fondu investícií, ako aj obchodníkovi s cennými papiermi. Okrem toho sú vedené i konania, ktorých cieľom je prinavrátenie majetkového vplyvu úpadcu, a ktorý bol v čase pred vyhlásením konkurzu zo sféry jeho vplyvu odstránený podozrivými právnymi úkonmi. 5. Navrhovateľka uviedla, že ako členka Družstva doň vložil členský vklad a podľa rozhodnutia predstavenstva družstva zo dňa 20. 04. 2010 bola vlastníkom členského podielu v celkovej hodnote 1.583,43 Eur. Po zániku jej členstva v Družstve jej nebol vyplatený vyrovnací podiel v uvedenej sume a z listinných dôkazov nevyplynulo, že by si svoju pohľadávku voči Družstvu v sume 1.583,43 eur prihlásila v konkurznom konaní vedenom na Okresnom súde Bratislava I pod sp. zn. 3K/95/2010. 6. Aplikujúc ust. § 3 ods. 1, 2, § 9 ods. 1, § 15 ods. 1 a § 17 ods. 1 zák. č. 514/2003 Z. z. o zodpovednosti za škodu spôsobenú pri výkone verejnej moci v znení neskorších predpisov na vykonaným dokazovaním zistený skutkový stav veci, súd prvého stupňa dospel k záveru, že navrhovateľka v konaní nepreukázala vznik škody a ani nesprávny úradný postup N. vo vzťahu k Družstvu. 7. Vo vzťahu k vytýkanému nesprávnemu úradnému postupu N. spočívajúcemu v oneskorenom zistení neaktuálnosti údajov zahrnutých do Prospektu investície a tým neplatnosti Prospektu investície a následné oneskorení zakázanie činnosti Družstva súd prvého stupňa uviedol, že dohľad N. nad činnosťou Družstva ako vyhlasovateľa verejnej ponuky majetkových hodnôt bol regulovaný zákonom č. 566/2001 Z. 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 z. za pravdivosť údajov v prospekte investície zo zákona zodpovedá a zodpovedal štatutárny orgán vyhlasovateľa verejnej ponuky majetkových hodnôt. Dohľad nad činnosťou vyhlasovateľa verejnej ponuky majetkových hodnôt vykonávala v obmedzenom, resp. vymedzenom rozsahu, spočívajúcom v kontrole tých povinností uložených vyhlasovateľovi verejnej ponuky majetkových hodnôt zákonom a to zverejnenie schváleného Prospektu investície pred začatím verejnej ponuky(§ 126 ods. 2, § 127 ods. 1 zákona č. 566/2001 Z. z.), aktuálnosť prospektu investície počas lehoty platnosti - trvania verejnej ponuky, plnenie informačných povinností vyhlasovateľa verejnej ponuky majetkových hodnôt (§ 130 zákona č. 566/2001 Z. z.), splnenie povinnosti predložiť na posúdenie oznámenie o verejnej ponuke majetkových hodnôt, dodržiavanie zákazu poskytovať úvery a pôžičky z peňažných prostriedkov zhromaždených od verejnosti (§ 126 ods. 5 zákona č. 566/2001 Z. z.). Až od 01. 06. 2010 išlo aj o dodržiavanie schváleného prospektu investície (novelizovaný § 129 ods. 3 zákona č. 566/2001 Z. z.). N. v súvislosti s výkonom dohľadu nad obchodníkom s CP v roku 2007 boli predložené aj údaje o štruktúre majetku družstva k 31. 12. 2005 a k 31. 12. 2006 pričom boli zistené nedostatky v oblasti dodržiavania prospektu investície. Podľa zákona č. 566/2001 Z. 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 Ak štatutárny orgán Družstva nesplnil povinnosť a o nových významných skutočnostiach nepredložil dodatok k Prospektu investície, N.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 nemala právomoc vykonávať dohľad nad celkovou činnosťou Družstva. Družstvo až do 15.04.2010, kedy požiadalo o preskúmanie postupu obchodníka s CP, nesignalizovalo N. zhoršenie jeho finančnej situácie, príp. nedostatky v činnosti obchodníka s cennými papiermi. Pri výkone dohľadu na mieste samom v dňoch 20.04. 2010 až 06.05.2010 N.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 vyzvala Družstvo na predloženie žiadosti o schválenie dodatku Prospektu investície. Ako vyplýva z rozhodnutia N. zo dňa 26. 08. 2010, č. OPK-5664/1-5/2010, Družstvo predmetnú žiadosť N.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Medzičasom N. iniciovala konanie o uložení sankcie podľa § 144 ods. 4 zákona č. 566/2001 Z. z. za porušenie ustanovení § 129 ods. 3 citovaného zákona, ktoré ukončila vydaním rozhodnutia dňa 30. 05. 2011, č. ODT-10890-4/2010, ktorým zakázala Družstvu predaj majetkových hodnôt. Z uvedeného preto súd vyvodil, že N. konala v rámci svojich oprávnení stanovených zákonom a súd v jej postupe nezistil namietaný nesprávny úradný postup. 8. K navrhovateľkou vytýkanému nesprávnemu úradnému postupu, ktorý mal spočívať v prijatí nedostatočných opatrení na nápravu protiprávneho stavu po zisteniach v prerokovaní nedostatkov súd uviedol, že predmetom konania je nesprávny úradný postup N. vo vzťahu k Družstvu a nie obchodníka s CP. Navrhovateľka nebola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 bol limitovaný zákonom č. 566/2001 Z. z., a preto informácie a podklady, ktoré mala N.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 A. B. na základe údajov o štruktúre majetku Družstva k 31. 12. 2005 a 31. 12. 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 A. B.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N. v danom období (po 24. 08. 2007), preto nemohla pristúpiť k uloženiu peňažnej sankcie, pozastaviť alebo zakázať predaj majetkových hodnôt za nedodržiavanie Prospektu investície podľa § 144 ods. 4 zákona č. 566/2001 Z. z., ktoré oprávnenia použila pri zistení neaktuálnosti Prospektu investície po 01. 06. 2010. 9. Pokiaľ ide o nesprávny úradný postup N., spočívajúci v prijatí nedostatočných opatrení na nápravu protiprávneho stavu po zistení závažných pochybení obchodníka pri činnosti voči Družstvu, súd uviedol, že z listinných dokladov - rozhodnutí N. o uložení pokuty vo výške 500.000,- Sk (rozhodnutie zo dňa 08. 01. 2008, č. OPK 9750/3/2007), vo výške 300.000,- Sk (rozhodnutie zo dňa 20. 08. 2008, č. OPK-9750-5/2007) je zrejmé, že N. činnosť obchodníka s CP sledovala a nebolo jej povinnosťou informovať Družstvo o výsledných zisteniach. Zákon č. 747/2004 Z. z. o dohľade totiž ustanovuje v § 2 ods. 2, že dohľad nad dohliadanými subjektmi je neverejný a konanie pred N. vo veciach dohľadu rovnako neverejné. Preto je účastníkom konania v konaní o uložení pokuty alebo inej sankcie alebo opatrenia na nápravu len dohliadaný subjekt alebo iná osoba, ktorej sa má pokuta, prípadne sankcia uložiť. Naviac podľa prvostupňového súdu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navrhovateľky,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10. Súd tiež poukázal aj na skutočnosť, že vo veci je podstatný len prípadný nesprávny úradný postup, ktorého by sa mohla dopustiť N. zanedbaním dohľadu vo vzťahu k dohliadanému subjektu, ktorým je Družstvo. Len v prípade takéhoto nesprávneho úradného postupu by prichádzalo do úvahy, že v priamej príčinnej súvislosti s nesprávnym úradným postupom by navrhovateľke vznikla škoda. V priamej príčinnej súvislosti s prípadným nesprávnym úradným postupom nad dohliadaným Obchodníkom s CP by mohla vzniknúť prípadne škoda len Družstvu, čo je však subjekt odlišný od navrhovateľa a preto i prípadný nesprávny úradný postup N. vyplývajúci z dohľadu nad Obchodníkom s CP je v danom prípade právne irelevantný, pretože na strane navrhovateľa by ani nedošlo k vzniku škody v priamej príčinnej súvislosti s prípadným nesprávnym úradným postupom odporcu spočívajúcom v zanedbaní dohľadu na Obchodníkom s CP, a preto sa súd ani prípadným nesprávnym úradným postupom nezaoberal. 11. Prvoinštančný súd tak mal za preukázané, že N. nezanedbala dohľad na dohliadaným subjektom - Družstvom, a teda sa nedopustila nesprávneho úradného postupu. 12. Pokiaľ sa týka druhého predpokladu pre založenie zodpovednostného vzťahu odporcu podľa zák. č. 514/2003 Z. z. prvostupňový súd uviedol, že navrhovateľka sa prioritne mala domáhať zaplatenia pohľadávky, ktorú mala voči Družstvu titulom nevyplateného vyrovnacieho podielu, voči Družstvu, ktoré je vo vzťahu k nej v pozícii dlžníka/povinného. Navrhovateľka si však svoj nárok voči Družstvu neuplatnila, a to ani formou prihlášky v konkurznom konaní vyhlásenom na majetok Družstva. V čase rozhodovania súdu tak nepreukázala bezúspešnosť uplatňovania svojich práv voči Družstvu. Súd preto nemohol ustáliť, či vôbec a v akej výške vznikla navrhovateľke škoda, a ktoré okolnosti sú rozhodné aj pre plynutie premlčacej doby na uplatnenie nároku na náhradu škody voči štátu. Návrh preto považoval za predčasne podaný. 13. Navrhovateľka podľa prvostupňového súdu v konaní nepreukázala ani vzťah priamej príčinnej súvislosti medzi ňou tvrdeným nesprávnym úradným postupom N. a škodou, ktorá jej mala vzniknúť, teda tretí predpoklad pre založenie objektívnej zodpovednosti odporcu. 14. Prvoinštančný súd tiež poukázal aj na rozhodnutie Najvyššieho súdu SR sp. zn. 4Cdo/199/2005 a rozhodnutie Najvyššieho súdu ČR sp. zn. 25Cdo/1404/2004, podľa, ktorých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15. K rozhodnutiu NS ČR sp. zn. 29Cdo/4968/2009, na ktoré poukazovala navrhovateľka, súd prvého stupňa uviedol, že jeho závery sú pre daný prípad neaplikovateľné, nakoľko konkurzné konanie v danej veci nie je ukončené a vzhľadom na jeho stav nemožno jednoznačne konštatovať vylúčenie možnosti uspokojenia pohľadávky navrhovateľky ako prípadného veriteľa v rozsahu, v akom sa v prebiehajúcom konaní domáha náhrady škody. 16. Prvoinštančný súd upustil od navrhovateľkou navrhovaného doplnenia dokazovania zabezpečením účtovníctva Družstva od roku 2002 do roku 2010 a výsluchom svedkov T.. W. H., J.. V. Š., J.. Q. K.R. P. J.. B. H., ktoré považoval za nadbytočné a s vecou nesúvisiace. 17. Ako nedôvodný vyhodnotil prvostupňový súd aj návrh navrhovateľky na prerušenie konania v danej veci do právoplatného skončenia konania vedeného na Okresnom súde Bratislava I pod sp. zn. 19C/56/2011. Konštatoval, že v uvedenom konaní sa nerieši žiadna otázka, ktorá by mohla mať vplyv pre rozhodnutie súdu vo veci samej. Predmetom konania vedeného pod sp. zn. 19C/56/2011 je náhrada škody spôsobenej inému subjektu ako navrhovateľke, a ktorej preukazovanie nesúvisí s prebiehajúcim konaním, pričom v oboch konaniach súd vykonával dokazovanie rôznych skutkových okolností, tak z hľadiska vecného, ako aj z hľadiska subjektov. 18. Návrh na začatie prejudiciálneho konania pred súdnym dvorom Európskej únie súd prvého stupňa zamietol s odôvodnením, že nie je povinný predložiť prejudiciálnu otázku formulovanú navrhovateľkou súdnemu dvoru, pretože sa nejedná o súd rozhodujúci v poslednom stupni proti rozhodnutiu, ktorého nie je prípustný opravný prostriedok a nejde tu ani o posúdenie platnosti ustanovenia práva únie, ale výlučne o otázku výkladu práva Európskej únie, respektíve jeho porušenia. Súčasne mal za to, že odpovede na navrhovateľkou predložené prejudiciálne otázky nie sú potrebné pre rozhodnutie súdu vo veci samej. Predmetom konania je totiž nárok na náhradu škody z titulu zodpovednosti štátu za nesprávny úradný postup N.. Ten mal okrem iného spočívať aj v zanedbaní dohľadu N. nad činnosťou Družstva ako vyhlasovateľa verejnej ponuky majetkových hodnôt, ktorá spadala pod predmet úpravy zákona č. 566/2001 Z. z. Do tohto zákona bola transponovaná smernica Európskeho parlamentu a Rady č. 2003/71/ES zo dňa 04. 11. 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 EHS z 10. 05. 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navrhovateľkou označená smernica Európskeho parlamentu a Rady č. 2003/71/ES zo dňa 04. 11. 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 z. a týkala sa primárne oblasti právnej úpravy prospektu zverejňovanom pri verejnej ponuke cenných papierov, a nie pri verejnej ponuke majetkových hodnôt, a bola transponovaná v jej súlade, vo vzťahu k prejednávanej veci považoval prvostupňový súd za irelevantné zaoberať sa otázkami uvedenými navrhovateľkou v návrhu na začatie prejudiciálneho konania. 19. O trovách konania súd prvého stupňa rozhodol podľa § 142 ods. 1 O. s. p. a ich náhradu úspešnému odporcovi nepriznal, pretože si ich neuplatnil a v konaní mu ani žiadne trovy nevznikli. 20. Proti výrokom rozsudku, ktorým bol zamietnutý návrh vo veci samej a návrh na prerušenie konania do skončenia konania vedeného na Okresnom súde Bratislava I pod sp. zn. 19C/56/2011, podala navrhovateľka v zákonnej lehote odvolanie, ktorým z odvolacích dôvodov uvedených v ust. § 205 ods. 2 písm. b), c), d) a f) O. s. p. žiadala prvostupňový rozsudok v napadnutej časti zmeniť tak, že súd odporcovi uloží povinnosť zaplatiť navrhovateľke náhradu škody v sume 1.583,43 Eur s príslušenstvom, do troch dní od právoplatnosti rozsudku, alternatívne napadnutý rozsudok zrušiť a vec vrátiť súdu prvého stupňa na ďalšie konanie. Prvostupňovému súdu vytkla, že pri rozhodovaní nezohľadnil skutočnosť, že N. A. B.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poukázala na to, že sa spoliehala, že nedôjde ku škode na jej úkor, pretože vychádzala z garancie N. A. B. ako orgánu dohľadu a nemohla predpokladať, že dohľad nad Prospektom investície je podľa N. A. B. len formálny, resp. že takýto je jeho obsah podľa výkladu odporcu, pretože zákon o dohľade takýmto spôsobom obsah dohľadu nad Prospektom investícií nedefinoval a postup N. A. B. bol preto svojvoľný v neprospech každého, ktorý sa na odporcu z hľadiska stability a ochrany investície spoľahol. Postup odporcu označila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posúdila ako úplne irelevantný, nakoľko nemohol mať o takto zúženom dohľade orgánu vedomosť a nesúhlasil so záverom súdu prvého stupňa, že neexistuje príčinná súvislosť medzi škodou a porušením zákonných povinností N. A. B., spočívajúcom v nesprávnom výkone dohľadu, ktorým bol porušený zák. č. 566/2001 Z. z. Za obzvlášť nepochopiteľný navrhovateľka považovala záver súdu prvého stupňa, že sa mal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porušujúci subjekt donútiť k dodržiavaniu zákona. V ďalšom uviedla, že povinnosťou N. A. B.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 A. B., napriek tomu, že odporca v priebehu celého konania tvrdil opak - preto mala N. A. B. zisťovať všetky informácie a podklady o dodržiavaní, resp. nedodržiavaní povolení na činnosť vydaných N. A. B. Družstvu (Prospekt investícií, vydaný vtedajším Úradom pre finančný trh a následne pravidelne kontrolovaný N. A. B.) a obchodníkovi s cennými papiermi. 21. Povinný zákonný dohľad zo strany N. A. B.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navrhovateľky. Poukázala na skutočnosť, že v konaní vedenom na Okresnom súde Bratislava I pod sp. zn. 7C/206/2011 bolo výpoveďou svedka J.. D. Q., E.., preukázané, že N. A. B.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 A. B.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J.. R. Č., vtedajší predseda predstavenstva obchodníka. Odvolateľ poukázal ďalej na to, že N. A. B.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 A. B.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Navrhovateľka tiež poukázala na skutočnosť, že N. A. B.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 A. B.. 22. Navrhovateľka v odvolaní ďalej uviedla, že N. A. B. rozhodnutím zo dňa 30. mája 2011, č. ODT-10890-4/2010, právoplatným dňa 18. júla 2011 zakázala Družstvu predaj majetkových hodnôt z dôvodu neaktuálnosti Prospektu investícií s tým, že N. A. B. ustálila trvanie neaktuálnosti Prospektu až od mája 2010 účelovo, nakoľko údaje zahrnuté do Prospektu boli v skutočnosti neaktuálne dlhodobo pred májom 2010, spätne k 31. decembru 2006, kedy došlo v sídle N.T. A. B.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 A. B. voči Družstvu úradne zasiahla až v máji 2011 (zákazom činnosti). Uviedla, že existujúce konkurzné konanie samo o 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navrhovateľka doposiaľ nemala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 A. B.,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 s. p., a to s poukazom na uznesenie Najvyššieho súdu Slovenskej republiky zo dňa 31. januára 2012, sp. zn. 6MCdo/11/2010. 23. Navrhovateľka podaným odvolaním napadla aj výrok rozsudku, ktorým súd prvého stupňa zamietol návrh na prerušenie konania do právoplatného skončenia konania vedeného na Okresnom súde Bratislava I pod sp. zn. 19C/56/2011, majúc za to, že je daný dôvod objektívnej povahy na prerušenie konania podľa § 109 ods. 2 písm. c) O. s. p., keď uvedený spor je v úzkej vecnej a časovej spojitosti so spormi vedenými v oddelení 16C a môže reálne ovplyvniť ich výsledok. Podľa navrhovateľky v prípade, ak by sa v konaní sp. zn. 19C/56/2011 preukázal nesprávny úradný postup N. pri výkone dohľadu na obchodníkom s CP, tak dokazovanie v konaní sp. zn. 16C/179/2011 by bolo nadbytočné. Za nehospodárne a neefektívne označila navrhovateľka, aby na súde prebiehali dve paralelné, skutkovo i časovo súvisiace dokazovania, v ktorých by sa posudzoval nesprávny úradný postup N. voči rovnakým dohliadaným subjektom. Zdôraznila tiež, že škoda, ktorá vznikla v majetkovej sfére navrhovateľky nesprávnym úradným postupom N. v súvislosti s obchodníkom s CP, vznikla v dôsledku porušenia právnej povinnosti N. vyplývajúcej z právnych predpisov. Dokazovanie nesprávneho úradného postupu v súvislosti s obchodníkom s CP je podstatné podľa navrhovateľky aj z dôvodu, že ona nemôže byť považovaná za profesionálneho klienta, ktorý má odborné znalosti, skúsenosti a poznatky na uskutočňovanie vlastných rozhodnutí o investíciách a na riadne posudzovanie rizík, ktoré sú s tým spojené, a z daného dôvodu postupovala pri zabezpečení investičnej služby v spolupráci s odborne spôsobilými a zodpovednými osobami v zmysle zák. o CP, t. j. s obchodníkom s CP. Pokračovanie v konaní bez vyčkania na rozhodnutie vo veci sp. zn. 19C/56/2011 by mohlo mať podľa navrhovateľky za následok nesprávne rozhodnutie vo veci, nakoľko ide o zodpovedanie otázok, ktoré majú kľúčový význam pre právne posúdenie veci. Naviac zohľadniť treba aj skutočnosť, že výsledok konania, v ktorom sa rieši otázka majúca podstatný vplyv a význam pre rozhodnutie súdu, môže podstatne zmeniť rozhodnutie súdu vo veci samej, a môže spôsobiť existenciu dôvodu na obnovu konania podľa § 228 ods. 1 O. s. p. 24. Odporca sa k odvolaniu vyjadril v podaní doručenom súdu dňa 28. 01. 2014, ktorým žiadal rozsudok súdu prvého stupňa v napadnutej časti ako vecne správny potvrdiť. Uviedol, že prvostupňový v prejednávanej veci vykonal rozsiahle dokazovanie za účelom spoľahlivého zistenia skutkového stavu (navrhnuté navrhovateľkou), riadne zabezpečil dôkazné listiny aj z iných súdnych konaní v skutkovo a právne identických veciach a zároveň mal k dispozícii všetky pre vec podstatné a rozhodujúce písomné listinné dôkazy.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Podľa neho kompetencie N. A. B.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 A. B.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 A. B. o vysvetlenie jej zákonom zverených kompetencií v oblasti dohľadu nad finančným trhom a muselo jej byť známe, že s investíciou je spojené aj riziko a doterajší alebo propagovaný výnos nie je zárukou budúcich výnosov s tým, že N. A. B.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 A. B.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 A. B.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 A. B.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N.T. A. B.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 A. B.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 A. B.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sa bude zisťovať v rámci incidenčných súdnych konaní, pokiaľ ich správca konkurznej podstaty Družstva neuzná skôr a až následne, ak pohľadávka navrhovateľky voči Družstvu nebude uspokojená v rámci konkurzu, môže navrhovateľke vzniknúť škoda.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25. Odporca aj s poukazom na skutočnosť, že návrh na prerušenie konania bol navrhovateľkou podaný až jeden a pol roka po tom, čo prvostupňový súd konal v celom rade skutkovo a právne identických vecí, označil vo svojom vyjadrení návrh na prerušenie konania za účelový pokus o jeho predĺženie. Opätovne poukázal na to, že konania vedené pod sp. zn. 19C/56/2011 a sp. zn. 16C/179/2011 sú rozdielne, vzájomne nezávislé a preukazujú sa v nich rozdielne skutkové okolnosti s rozdielnou právnou argumentáciou- výkon dohľadu odporcom nad dvoma rozdielnymi subjektmi. V konaní sp. zn. 19C/56/2011 družstvo preukazuje údajný nesprávny úradný postup odporcu len nad obchodníkom s CP, ale nie nad družstvom, ako to zavádzajúco tvrdí navrhovateľka. Odporca má naviac za to, že dokazovanie nesprávneho úradného postupu nad obchodníkom s CP v konaní sp. zn. 16C/179/2011 a v ďalších konaniach na súdnom oddelení 16C je právne irelevantné, nakoľko na strane navrhovateľky a ostatných cca 800 jednotlivých žalobcov nemohlo dôjsť k vzniku škody v bezprostrednej a priamej príčinnej súvislosti s eventuálnym nesprávnym úradným postupom odporcu nad obchodníkom s CP, s ktorým nebola navrhovateľka a ani ostatní žalobcovia v žiadnom záväzkovom vzťahu. Nakoľko súd prvého stupňa vec aj v tejto časti správne skutkovo a právne posúdil, keď vyhodnotil, že v konaní vedenom pod sp. zn. 19C/56/2011 sa nerieši žiadna významná otázka, ktorá by mohla mať vplyv na rozhodnutie súdu vo veci samej, odporca navrhol odvolaciemu súdu potvrdiť ako vecne správny aj výrok rozsudku, ktorým bol zamietnutý návrh navrhovateľky na prerušenie konania. 26. Podľa § 470 ods. 1 prechodných ustanovení zákona č. 160/2015 Z. z. Civilný sporový poriadok platného a účinného od 1. 7. 2016 (ďalej len „C. s. p“) ak nie je ustanovené inak, platí tento zákon aj na konania začaté predo dňom nadobudnutia jeho účinnosti. 27. Odvolací súd, viazaný rozsahom (§ 379 C. s. p.) a odvolacími dôvodmi odvolania (§ 380 ods. 1 C. s. p.), preskúmal vec bez nariadenia odvolacieho pojednávania, vzhľadom k tomu, že nebolo potrebné zopakovať, resp. doplniť dokazovanie a dôležitý verejný záujem si to nevyžadoval (§ 385 ods. 1 C. s. p.) a dospel k záveru, že odvolanie žalobcu nie je opodstatnené. 28.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30. V prejednávanej veci súd prvej inštancie na základe dokazovania vykonaného v rozsahu potrebnom na zistenie rozhodujúcich skutočností (§ 120 ods. 1 O. s. p.) správne ustálil, že navrhovateľka v konaní nepreukázala nesprávny úradný postup zo strany N. A. B.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31. V danom prípade nebola spornou skutočnosť, že N. bola povinná vykonávať dohľad nad činnosťou Družstva ako vyhlasovateľa verejnej ponuky majetkových hodnôt; sporným bol rozsah tohto dohľadu. Zohľadniť treba pritom fakt,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N.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 Navrhovateľka sa tiež mylne domnieva, že N. vykonávala dohľad nad finančnými ukazovateľmi Družstva. Podľa platnej právnej úpravy N. mohla kontrolovať len to, či Družstvo plní informačné povinnosti v zmysle ust. § 126 až 130 zák. č. 566/2001 Z. z. V tejto súvislosti treba poukázať na to, že navrhovateľka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navrhovateľka vedomá nebola, nemožno to pričítať na ťarchu N. A. B. v zmysle zásady vigilantibus iura non excusat (neznalosť zákona neospravedlňuje). To isté platí aj pokiaľ ide o argumentáciu navrhovateľky, podľa ktorej o rozsahu dohľadu N. nad činnosťou Družstva nemala vedomosť. 32. Nemožno sa stotožniť ani s námietkou navrhovateľky o povinnosti N. A. B. v oblasti skúmania rizikovosti portfólia Družstva, nakoľko zákon č. 566/2001 Z. z. o cenných papieroch neukladal vyhlasovateľovi verejnej ponuky majetkových hodnôt v tomto smere žiadne povinnosti, a preto ani N. A. B.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 A. B.. Štát by sa nemohol zbaviť zodpovednosti za postup N. A. B. iba v prípade, ak by sa jeho postup ukázal mylným, zasahujúcim do základných práv navrhovateľky, ktorý však nemôže vychádzať z toho, ako takýto postup navrhovateľka vyhodnotila, ale musí vychádzať výlučne z toho, že nemožno prisúdiť N.T. A. B. pri aplikácii zákonov viac povinností ako tých, ktoré jej konkrétnym spôsobom vyplývajú zo zákona. 33.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 A. B. zo dňa 21. decembra 2010, č. ODT-8305-5/2010, ktorým odobrala obchodníkovi s cennými papiermi povolenie na poskytovanie investičných služieb, potvrdeným rozhodnutím Bankovej rady N.Á. A. B. zo dňa 1. marca 2011, č. GUV - 274/2011, vykonával obchodník s cennými papiermi túto činnosť ako regulovanú N.T. A. B..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34. Odhliadnuc aj od aktívneho prístupu N. A. B. k obchodníkovi s cennými papiermi, preukázaného jej rozhodnutím zo dňa 8. januára 2008, č. OPK-9750/3/2007, ktorým uložila obchodníkovi s cennými papiermi pokutu vo výške 16.596,96 euro, kedy po zrušení a vrátení veci na ďalšie konanie Bankovou radou N. A. B.,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sa nepovažuje za dôvodnú ani námietku navrhovateľky o nedostatočných opatreniach N. A. B. na nápravu protiprávneho stavu po zistení závažných pochybení obchodníka s cennými papiermi pri činnosti voči Družstvu. V tejto súvislosti odvolací súd poznamenáva, že navrhovateľka sa nemôže v konaní domáhať náhrady škody titulom nesprávneho úradného postupu spočívajúcom v takom pochybení v postupe N. A. B., ktoré sa týka hmotnoprávneho posúdenia veci; hmotnoprávne pochybenia sa môžu priamo odraziť len v obsahu rozhodnutí N. A. B.,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35. S poukazom na vyššie uvedené možno uzavrieť, že v prejednávanej veci nebol preukázaný základný predpoklad pre založenie objektívneho zodpovednostného vzťahu v zmysle zák. č. 514/2003 Z. z., a to nesprávny úradný postup orgánu verejnej moci (§ 9 uvedeného zákona). 36. Pokiaľ ide o rozsudok Najvyššieho súdu ČR sp. zn. 29Cdo/4968/2009,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aj v tom, že žaloba bola podaná predčasne. 37. Odvolací súd sa napokon nestotožnil ani s odvolacou námietkou týkajúcou sa procesného pochybenia súdu prvého stupňa, ktorý podľa navrhovateľky na pojednávaní nevykonal dokazovanie listinnými dôkazmi predpísaným spôsobom. Z obsahu zápisnice z pojednávania konaného dňa 21. 10. 2013 totiž vyplýva, že konajúci súd po otvorení pojednávania riadne oboznámil účastníkov konania s dovtedy vykonaným dokazovaním a obsahom spisu (§ 119 ods. 2 O. s. p.). 38. Ako nedôvodné vyhodnotil odvolací súd aj odvolanie navrhovateľky proti výroku rozsudku, ktorým súd prvého stupňa zamietol jej návrh na prerušenie konania do právoplatného skončenia konania vedeného na Okresnom súde Bratislava I pod sp. zn. 19C/56/2011, nakoľko v uvedenom konaní sa nerieši otázka, ktorá by mohla mať podstatný význam pre rozhodnutie súdu v prejednávanej veci (§ 109 ods. 2 písm. c) O. s. p.), a to ani z hľadiska vzniku prípadnej škody Družstva, ktorá môže mať význam len pre prebiehajúce konkurzné konanie. Predmetom konania vedeného pod sp. zn. 19C/56/2011 je výlučne nesprávny úradný postup N. vyplývajúci z dohľadu nad obchodníkom s CP, s ktorým navrhovateľka nebola v žiadnom právnom vzťahu, na rozdiel od konania vo veci sp. zn. 16C/179/2011, predmetom ktorého bolo skúmanie nesprávneho úradného postupu N. pri výkone dozoru nad Družstvom. Súd prvého stupňa preto rozhodol vecne správne, keď uvedený procesný návrh navrhovateľky ako nedôvodný zamietol. 39. O trovách odvolacieho konania rozhodol súd podľa § 396 ods. 1 C. s. p. v spojení s § 255 ods. 1 C. s. p. V odvolacom konaní súd úspešnému žalovanému náhradu trov konania priznáva v pomere 100 %. O výške náhrady trov konania rozhodne súd prvej inštancie po právoplatnosti rozhodnutia, ktorým sa konanie končí, samostatným uznesením podľa § 262 ods. 2 C. s. p. 40.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https://www.kauzis.sk/judikatura/r/ECLI:SK:KSBA:2017:1111244378.1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