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10Co/58/2017 z 29. 3. 2017</w:t>
      </w:r>
    </w:p>
    <w:p>
      <w:r>
        <w:t>Rozsudok Krajského súdu Bratislava z 29. marca 2017, sp. zn. 10Co/58/2017, ECLI:SK:KSBA:2017:1111244464.1</w:t>
      </w:r>
    </w:p>
    <w:p>
      <w:r>
        <w:t>Súd: Krajský súd Bratislava</w:t>
      </w:r>
    </w:p>
    <w:p>
      <w:r>
        <w:t>Spisová značka: 10Co/58/2017</w:t>
      </w:r>
    </w:p>
    <w:p>
      <w:r>
        <w:t>ECLI: ECLI:SK:KSBA:2017:1111244464.1</w:t>
      </w:r>
    </w:p>
    <w:p>
      <w:r>
        <w:t>Dátum vydania: 29. 3. 2017</w:t>
      </w:r>
    </w:p>
    <w:p>
      <w:r>
        <w:t>Forma: Rozsudok</w:t>
      </w:r>
    </w:p>
    <w:p>
      <w:r>
        <w:t>Oblasť práva: Občianske právo</w:t>
      </w:r>
    </w:p>
    <w:p>
      <w:pPr>
        <w:pStyle w:val="Heading2"/>
      </w:pPr>
      <w:r>
        <w:t>Text rozhodnutia</w:t>
      </w:r>
    </w:p>
    <w:p>
      <w:r>
        <w:t>Súd: Krajský súd Bratislava Spisová značka: 10Co/58/2017 Identifikačné číslo súdneho spisu: 1111244464 Dátum vydania rozhodnutia: 30. 03. 2017 Meno a priezvisko sudcu, VSÚ: JUDr. Ayše Pružinec - Erenová ECLI: ECLI:SK:KSBA:2017:1111244464.1 ROZSUDOK V MENE SLOVENSKEJ REPUBLIKY Krajský súd v Bratislave v senáte zloženom z predsedníčky senátu JUDr. Ayše Pružinec Erenovej a členov senátu JUDr. Blanky Malichovej a JUDr. Silvie Walterovej v právnej veci žalobcu: O. R., R.. XX. XX. XXXX, D. B.. S.. P.. H. Č.. XX, U. K., zastúpený: FUTEJ &amp; Partners, s.r.o., Radlinského č. 2, Bratislava, IČO: 35 955 341, proti žalovanému: Slovenská republika, zastúpená Národnou bankou Slovenska, ul. Imricha Karvaša č. 1, Bratislava, IČO: 30 844 789, o náhradu škody vo výške 4. 756, 45 eur s príslušenstvom, na odvolanie žalobcu proti rozsudku Okresného súdu Bratislava I zo dňa 19. novembra 2014, č. k. 14C/183/2011 - 271 v spojení s opravným uznesením Okresného súdu Bratislava I zo dňa 13. júla 2016, č. k. 14C/183/2011 - 325, takto r o z h o d o l : Odvolací súd rozsudok súdu prvej inštancie v napadnutej časti p o t v r d z u j e . Žalovanému p r i z n á v a n á r o k na náhradu trov odvolacieho konania v plnej výške. o d ô v o d n e n i e : 1. Súd prvej inštancie napadnutým rozsudkom zamietol žalobu žalobcu, ktorou sa domáhal uložiť žalovanému povinnosť zaplatiť mu sumu 4. 756, 45 eur s 9, 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a zároveň zamietol návrh na začatie prejudiciálneho konania pred Súdnym dvorom Európskej únie podľa článku 267 Zmluvy o fungovaní Európskej únie. Svoje rozhodnutie v časti výroku, ktorým návrh vo veci samej (od 01. 07. 2016 žalobu, pozn. odvolacieho súdu) zamietol odôvodnil právne ust. § 1, § 3 ods. 1 písm. d), § 9 ods. 1, 2, § 15 ods. 1, § 17 ods. 1 zák. č. 514/2003 Z. z. o zodpovednosti za škodu spôsobenú pri výkone verejnej moci a o zmene niektorých zákonov, čl. 2 ods. 2 Ústavy SR, § 127 ods. 2, § 128, zák. č. 566/2011 Z. z. v znení, kedy Úrad pre finančný trh schválil pre Družstvo prospekt investície a vecne nedôvodnosťou podanej žaloby, keďže žalobca nepreukázal už prvú z troch podmienok vzniku zodpovednosti za vznik škody, a to nesprávny úradný postup Národnej banky Slovenska a z dôvodu hospodárnosti konania sa s ostatnými podmienkami vzniku zodpovednosti štátu, výškou škody a príčinnou súvislosťou s nesprávnym úradným postupom Národnej banky Slovenska pri výkone dohľadu nad Družstvom, nezaoberal. Poukázal na skutočnosť, že činnosť vyhlasovateľov verejnej ponuky majetkových hodnôt je zákonom o cenných papieroch regulovaná len čiastočne v § 126 až § 130 zákona o cenných papieroch s tým, alternatívne investičné možnosti začala v rámci Európskej únie regulovať až smernica Európskeho parlamentu a Rady 2011/61/EÚ zo dňa 08. 06. 2011 o správcoch alternatívnych investičných fondov a o zmene a doplnení smerníc 2003/41/ES a 2009/65/ES a nariadení ES č. 1060/2009 a EÚ č. 1095/2010, smernica EÚ 2011/61/EÚ, ktorú podľa čl. 66 ods.1 majú členské štáty EÚ vrátane Slovenskej republiky prevziať do svojich právnych poriadkov do 22. 07. 2013, keď prevzatie smernice sa má vykonať na základe vládneho návrhu novely zákona č. 203/2011 Z. z. o kolektívnom investovaní v znení neskorších prepisov a zákona č. 566/2001 o cenných papieroch. Uviedol, že nárok na náhradu škody voči štátu môže byť úspešne uplatnený iba vtedy, ak poškodený nemôže dosiahnuť uspokojenie svojej pohľadávky voči dlžníkovi, ktorý je povinný plniť s tým, že mal uznesením Okresného súdu Bratislava I zo dňa 11. 04. 2011, sp. zn. 3K 95/2010 preukázané, že na majetok Družstva ako úpadcu bol vyhlásený konkurz a do funkcie správcu bol ustanovený K.. K. Q. a veritelia Družstva boli vyzvaní na prihlásenie pohľadávok v lehote 45 dní odo dňa vyhlásenia konkurzu s tým, že vzhľadom na vznik nároku žalobcu voči Družstvu na vyplatenie vyrovnávacieho podielu, patril medzi skupinu veriteľov Družstva oprávnených prihlásiť si svoju pohľadávku do konkurzu, čo žalobca formou prihlášky do konkurzu dňa 27. 05. 2011 urobil, avšak pohľadávka do konečného zoznamu pohľadávok zaradená nebola, nakoľko nespĺňala formálne náležitosti. Súd prvej inštancie v dôvodoch svojho rozhodnutia poukázal na ustálenú súdnu judikatúru, rozhodnutia Najvyššieho súdu Slovenskej republiky, sp. zn. 4Cz 110/84 (publikovaného Výbere rozhodnutí a stanovísk Najvyššieho súdu Slovenskej republiky pod č. 4/87), ktorá je s poukazom na závery rozsudku Najvyššieho súdu Slovenskej republiky z 31. 05. 2006, sp. zn. 4Cdo 199/2005, naďalej aplikovateľná a rozhodnutia Najvyššieho súdu Českej republiky, sp. zn. 25 Cdo 1404/2004 keď platí, že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s tým, že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 z., a tým ani predpoklad existencie škody a z uvedených dôvodov vyhodnotil žalobu za predčasne podanú. Uviedol, že žalobu zamietol ako predčasne podanú aj z dôvodu, že žalobca ako bývalý člen Družstva, ktorý sa stal v dôsledku nevyplatených finančných prostriedkov Družstvom jeho veriteľom, si svoje nároky na náhradu škody môže uplatniť v zmysle ustanovenia § 243a ods. 4 Obchodného zákonníka za splnenia podmienok vzniku škody voči členom predstavenstva družstva alebo členom kontrolnej komisie podľa ustanovenia § 244 Obchodného zákonníka, nakoľko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Uviedol, že existencia pohľadávky žalobcu na náhradu škody voči vyššie uvedeným subjektom Družstva vylučuje možnosť, aby sa žalobca domáhal náhrady škody voči štátu podľa zákona č. 514/2003 Z. z., nakoľko nepreukázal, že by sa bez svojej viny bezúspešne domáhal náhrady škody voči subjektom Družstva s tým, že skutočnou škodou je aj ujma spočívajúca v neuspokojenej pohľadávke navrhovateľky (pravdepodobne mal súd prvého stupňa na mysli navrhovateľa, resp. žalobcu), ako veriteľa voči subjektom Družstva, ktorú náhradu požaduje od štátu ako subjektu zodpovedného za prípadný nesprávny úradný postup orgánu verejnej moci. V dôvodoch svojho rozhodnutia uviedol, že podľa jeho názoru je v danom prípade právne relevantným prípadný nesprávny úradný postup, ktorého by sa mohla Národná banka Slovenska dopustiť zanedbaním dohľadu len vo vzťahu k dohliadanému subjektu, ktorým je Družstvo a iba v prípade takéhoto nesprávneho úradného postupu by prichádzalo do úvahy, že v priamej príčinnej súvislosti s nesprávnym úradným postupom by žalobcovi vznikla škoda s tým, že žalobca poukázal na to, že mu vznikla škoda aj v príčinnej súvislosti so zanedbaním dohľadu zo strany Národnej banky Slovenska nad činnosťou Obchodníka s cennými papiermi, pričom uviedol, že Družstvo poskytovalo finančné prostriedky po tom, ako ich od neho získalo Obchodníkovi s cennými papiermi, na základe zmluvy o riadení portfólia, čím medzi Družstvom a Obchodníkom s cennými papiermi vznikol záväzkový vzťah, na základe ktorého boli obaja účastníci zmluvy povinní plniť z uzavretej zmluvy a ak Družstvo zistilo, že Obchodník s cennými papiermi si svoje povinnosti vyplývajúce mu zo zmluvy neplní, bolo jeho povinnosťou domáhať sa súdnou cestou pohľadávok, na ktoré malo na základe uzavretej zmluvy nárok a iba v prípade, ak by sa Družstvo svojej pohľadávky nedomohlo voči Obchodníkovi s cennými papiermi titulom nároku vyplývajúcim zo zmluvy, bolo by možné (teoreticky) dospieť k záveru, že Družstvu vznikla škoda v súvislosti s prípadným nesprávnym úradným postupom Národnej banky Slovenska spočívajúcom v zanedbaní dohľadu nad Obchodníkom s cennými papiermi a v priamej príčinnej súvislosti s prípadným preukázaným nesprávnym úradným postupom nad dohliadaným subjektom - Obchodníkom s cennými papiermi mohla vzniknúť škoda len na strane Družstva, čo je však subjekt odlišný od žalobcu. Uviedol, že podľa jeho názoru z vyššie uvedených dôvodov je prípadný nesprávny úradný postup Národnej banky Slovenska vyplývajúci z dohľadu nad Obchodníkom s cennými papiermi v danom prípade právne irelevantný, pretože na strane žalobcu nedošlo k vzniku škody v priamej príčinnej súvislosti s prípadným nesprávnym úradným postupom Národnej banky Slovenska spočívajúcom v zanedbaní dohľadu nad Obchodníkom s cennými papiermi, z dôvodu ktorého sa takýmto prípadným nesprávnym úradným postupom ani nezaoberal. Poukázal na skutočnosť, že žalovaný v konaní preukázal, že Národná banka Slovenska dohľad nad dohliadaným subjektom - Družstvom nezanedbala a priklonil sa k jeho názoru, že Družstvo bolo dohliadaným subjektom len v obmedzenom rozsahu (dohľad nad plnením povinností vyhlasovateľa verejnej ponuky majetkových hodnôt) v súlade s ustanoveniami § 125 až § 128 zákona o cenných papieroch a v súlade s uvedenými stanoveniami (pravdepodobne ustanoveniami, pozn. odvolacieho súdu), Úrad pre finančný trh schválil Družstvu Prospekt investície, pričom posudzoval len jeho úplnosť (§ 127 ods. 4 v spojení s § 125 ods. 7 zákona o cenných papieroch), t. j., či obsahuje všetky údaje a vzájomný súlad predložených údajov a ich zrozumiteľnosť, keď za pravdivosť údajov v Prospekte investície zodpovedali príslušné orgány Družstva. Uviedol, že žalovaný zároveň preukázal, že nebolo v právomoci Národnej banky Slovenska schvaľovať zmluvu o riadení, resp. portfólia s tým, že prospekt investície mal podľa zákona obsahovať len zoznam zmlúv, ktoré zabezpečujú odbyt výrobkov navrhovateľa verejnej ponuky majetkových hodnôt, alebo realizáciu služieb, ktoré poskytuje (podstatná náležitosť § 128 ods. 1 písm. a/ bodu 10 zákona o cenných papieroch), nakoľko Národná banka Slovenska nemohla vykonávať dohľad nad celkovou činnosťou Družstva, pretože v takom prípade by došlo k prekročeniu jej kompetencií, keďže až od 01. 06. 2010 bola oprávnená dohliadať aj na skutočnosť, či vyhlasovateľ majetkových hodnôt dodržiava schválený prospekt investície. Súd prvej inštancie v dôvodoch svojho rozhodnutia skonštatoval, že štát, Slovenská republika, nemôže priamo zasahovať do vlastnej činnosti Družstva a jeho majetkovoprávnych vzťahov, v ktorých má Družstvo autonómne postavenie, nakoľko vnútorné vzťahy Družstva sa spravovali v danom čase stanovami družstva a Obchodným zákonníkom s tým, že žalobca ako člen Družstva (podnikateľského subjektu) neinvestoval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keď žalobca nepreukázal, že počas členstva v Družstve realizoval svoje oprávnenia vyplývajúce z členstva tak, že by aktívne zasahoval do činnosti Družstva za účelom odvrátenia hroziacej škody pri zistení nedostatkov v činnosti štatutárnych zástupcov Družstva. Uviedol, že žalobca bol rozhodnutím predstavenstva Družstva prijatý za člena dňom 31. 03. 2010 (PODIELOVÉ DRUŽSTVO SLOVENSKÉ INVESTÍCIE) a stal sa vlastníkom členského podielu v hodnote 4. 756, 45 eur s tým, že žalobca požiadal o zrušenie jeho členstva v Družstve a na základe rozhodnutia predstavenstva Družstva bolo jeho členstvo dňa 30. 03. 2011 zrušené s tým, že vyplatenie jeho vyrovnávacieho podielu bolo splatné dňom 30. 09. 2011. Poukázal na skutočnosť, že Úrad pre finančný trh rozhodnutím zo dňa 21. 03. 2002 schválil Družstvu Prospekt investície, pri ktorom Družstvo požiadalo návrhom na začatie konania doručeným Úradu dňa 16. 04. 2003 o schválenie jeho dodatku s tým, že Úrad pre finančný trh Družstvo oboznámil o splnení podmienok pre schválenie tohto dodatku podľa § 127 ods. 4 v spojení s § 122 ods. 7 zákona č. 566/2001 Z. 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Uviedol, že dňa 02. 06. 2008 uzavrelo Družstvo s obchodníkom s cennými papiermi Capital Invest, o.c.p.,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s tým, že Obchodník s cennými papiermi sa zaviazal zabezpečiť mieru zhodnotenia portfólia klienta vo výške 8 % ročne, pričom investíciami vloženými do Družstva, ktoré tvorili vklady členov Družstva mal právo disponovať výhradne Capital Invest, o.c.p., na základe zmluvy o riadení portfólia, z ktorej vyplývali práva a povinnosti zmluvných strán uzatvorenej medzi Obchodníkom s cennými papiermi a Družstvom, pričom zmluva bola ukončená zo strany Obchodníka s cennými papiermi výpoveďou zo dňa 30. 03. 2010 a po zániku záväzkového vzťahu medzi Družstvom a Obchodníkom s cennými papiermi sa Družstvo domáhalo svojich nárokov vyplývajúcich zo zmluvy voči Obchodníkovi s cennými papiermi rôznymi žiadosťami a výzvami na zaplatenie dlžných súm, avšak sa svojich nárokov voči Obchodníkovi s cennými papiermi nedomáhalo súdnou cestou. Uviedol, že Družstvo finančné prostriedky, ktoré získalo od svojich členov neposkytovalo Obchodníkovi s cennými papiermi na základe zmluvy, v ktorej by bola špecifikovaná výška poskytnutej sumy, ale zamestnanci Obchodníka s cennými papiermi priamo disponovali s peniazmi Družstva, na základe ním udeleného súhlasu, pričom s finančnými prostriedkami na účte Družstva boli oprávnené disponovať zamestnankyne Obchodníka s cennými papiermi, I., T., R. O. K., keď Družstvo malo účty v Slovenskej sporiteľni a.s., v Československej obchodnej banke a.s. a Všeobecnej úverovej banke a.s. Zamietnutie návrhu na začatie prejudiciálneho konania pred Súdnym dvorom Európskej únie podľa článku 267 Zmluvy o fungovaní Európskej únie odôvodnil vecne nedôvodnosťou podaného návrhu, nakoľko odpoveď na požadované otázky nemá bezprostredný súvis s prebiehajúcim konaním v tom zmysle, že by ho determinovala po právnej stránke, keďže predmetom tohto konania je náhrada škody, ktorá mala byť žalobcovi spôsobná údajným nesprávnym úradným postupom žalovaného, ktorý údajne nevykonal riadne a odborne dohľad nad Družstvom ako vyhlasovateľom verejnej ponuky majetkových hodnôt a Obchodníkom s cennými papiermi a ani neprijal vhodné opatrenia, aby zabránil škode na majetku žalobcu. Uviedol, že sa nestotožnil s názorom žalobcu, že inštitút verejnej ponuky majetkových hodnôt je zjavne totožný s inštitútom verejnej ponuky cenných papierov vzhľadom na to, že tieto inštitúty sú upravené rôznymi predpismi Európskej únie, (konkrétne verejná ponuka majetkových hodnôt je regulovaná Smernicou Európskeho parlamentu a Rady 2011/61/ EÚ z 08. 06. 2011 o správcoch alternatívnych investičných fondov a o zmene a doplnení smerníc 2003/41/ES a 2009/65/ES a nariadení (ES) č. 1060/2009 a (EÚ) č. 1095/2010 a inštitút verejnej ponuky cenných papierov je regulovaný Smernicou Európskeho parlamentu a Rady č. 2003/71/ES zo dňa 04. 11. 2003 o prospekte, ktorý sa zverejňuje pri verejnej ponuke cenných papierov alebo ich prijatí na obchodovanie a o zmene a doplnení smernice 2001/34/ES, ak členský štát v rozpore s povinnosťami uloženými štátu v čl. 21 ods. 3 písm. d) a f) Smernice 2003/71/ES, a sú upravené a zadefinované v rôznych zákonných ustanoveniach právneho poriadku Slovenskej republiky, a to v § 126 (do 21. 07. 2013, inštitút verejnej ponuky majetkových hodnôt) a v § 120 (inštitút verejnej ponuky cenných papierov) zákona č. 566/2001 Z. z. o cenných papieroch a investičných službách a o zmene a doplnení niektorých zákonov v znení neskorších predpisov. Poukázal na skutočnosť, že úprava verejnej ponuky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Uviedol, že rozhodnutie Súdneho dvora Európskej únie o položených otázkach nie je nevyhnutné pre vydanie rozhodnutia vo veci samej z uvedených dôvodov, ako i na základe zhodnotenia dokazovania vo veci samej, a preto sa neobrátil na Súdny dvor Európskej únie s tým, že návrh na začatie prejudiciálneho konania pred Súdnym dvorom Európskej únie podľa článku 267 Zmluvy o fungovaní Európskej únie zamietol aj z dôvodu, že prvoinštančný súd nie je súdom, proti ktorého rozhodnutiu nie je prípustný opravný prostriedok podľa vnútroštátneho práva a preto mu táto povinnosť, obrátiť sa na Súdny dvor Európskej únie nevyplýva, nakoľko táto povinnosť vyplýva po zhodnotení skutkových okolností len súdu, voči ktorému rozhodnutiu nie je prípustný opravný prostriedok. Rozhodnutie o trovách konania odôvodnil právne ust. § 142 ods. 1 O. s. p. a vecne úspechom žalovaného v konaní, ktorému náhradu trov konania nepriznal, pretože si ich neuplatnil. 2. Proti tomuto rozsudku v časti výroku, ktorým súd prvej inštancie žalobu žalobcu na zaplatenie istiny 4. 756, 45 eur s príslušenstvom zamietol, podal žalobca v zákonnej lehote odvolanie z dôvodu,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na základe vykonaných dôkazov k nesprávnym skutkovým zisteniam (§ 205 ods. 2 písm. d/ O. s. p.) a jeho rozhodnutie vychádza z nesprávneho právneho posúdenia veci (§ 205 ods. 2 písm. f/ O. s. p.) a navrhol rozsudok v napadnutej časti zmeniť a jeho žalobe vo veci samej vyhovieť, resp. rozsudok súdu prvej inštancie v celom rozsahu zrušiť a vec vrátiť na ďalšie konanie. Zároveň žiadal priznať náhradu trov konania. V dôvodoch svojho odvolania namietol,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žalovaného, pretože zákon o dohľade takýmto spôsobom obsah dohľadu nad Prospektom investícií nedefinoval a postup Národnej banky Slovenska bol preto svojvoľný v neprospech každého, ktorý sa na žalovaného z hľadiska stability a ochrany investície spoľahol. Argument žalovaného, že upozornil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prvej inštancie, že neexistuje príčinná súvislosť medzi škodou a porušením zákonných povinností Národnou bankou Slovenska, spočívajúcom v nesprávnom výkone dohľadu, ktorým bol porušený zák. č. 566/2001 Z. z. Za obzvlášť nepochopiteľný žalobca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 mája 2007, Družstvo ako vyhlasovateľ verejnej ponuky majetkových hodnôt, ako aj obchodník, patrili a patria k povinne dohliadaným subjektom zo strany Národnej banky Slovenska napriek tomu, že žalovaný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X.. U. S., P..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Národnej banky Slovenska,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X.. Q. Č., vtedajší predseda predstavenstva obchodníka. Uviedol,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 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zanedbaným dohľadom ani v minimálnej možnej miere neochránila. Poukázal na skutočnosť, že Národná banka Slovenska tým, že dňa 04.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Žalobca vo svojom odvolaní ďalej uviedol, že Družstvo zhromažďovalo peňažné prostriedky a zabezpečovalo ich zhodnocovanie v zmysle Zákona o cenných papieroch na základe verejnej ponuky majetkových hodnôt v zmysle § 126 Zákona o cenných papieroch, a to na základe zverejneného prospektu investície, ktorý schválila Národná banka Slovenska, pričom prospekt investície bol vypracovaný k 20. 02. 2002 a doplnený Dodatkom k prospektu investícií zo dňa 21. 03. 2003 a 03. 06. 2008. Poukázal na skutočnosť,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01.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svojím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Vo vzťahu k predčasnosti žaloby uviedol,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pričom súd pri tomto hodnotení dokonca nemá čakať až na konečné rozvrhové uznesenie konkurzného súdu, ale je povinný zohľadniť už napr. správy ustanoveného správcu konkurznej podstaty o stave daného konkurzu, a preto žiadna platná právna norma neumožňuje vysloviť záver o predčasnosti podania žaloby a to ani vtedy, ak žalobca doposiaľ nemal možnosť vymôcť plnenie od subjektu, ktorý jediný je podľa názoru žalovaného a prvoinštančného súdu povinný mu dané plnenie vrátiť s tým, že ani zák. č. 514/2003 Z. z. nevyžaduje žiadne predchádzajúce vysporiadanie súkromnoprávnych vzťahov, ale naopak pripúšťa regresnú náhradu. Uviedol, že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Uviedol, že aktuálny stav konkurzu objektívne vylučuje jeho možnosť ako veriteľa uspokojiť sa z konkurzu sp. zn. 3K/95/2010, nakoľko z písomného vyjadrenia správcu konkurznej podstaty o stave konkurzu zo dňa 20. 08. 2013 vyplýva, že v konkurznej podstate nie sú žiadne prostriedky, celý majetok je tvorený hypotetickými pohľadávkami z neukončených súdnych sporov, ktoré vedie správca konkurznej podstaty voči Národnej banke Slovenska, Garančnému fondu investícií, poisťovni Chartis Europe a iným žalovaným. Namietol, že zo zápisníc o pojednávaní pred prvoinštančným súdom vyplýva, že listinné dôkazy vyžiadané súdom, resp. predložené stranami sporu neboli riadne vykonané spôsobom podľa § 129 ods. 1 O. s. p., s poukazom na uznesenie Najvyššieho súdu Slovenskej republiky zo dňa 31. januára 2012, sp. zn. 6 MCdo 11/2010. 3. Žalovaný vo svojom vyjadrení k odvolaniu žalobcu uviedol, že navrhuje rozsudok súdu prvej inštancie v napadnutej časti potvrdiť, nakoľko prvoinštančný súd vo veci vykonal rozsiahle dokazovanie za účelom spoľahlivého zistenia skutkového a právneho stavu veci s poukazom na skutočnosť, že z jeho činnosti boli súdu známe aj iné dôležité skutočnosti z dôvodu prebiehajúcich konaní v skutkovo a právne analogických veciach na súde prvej inštancie. Nesúhlasil s tvrdením žalobcu, že je povinnosťou všeobecného súdu dať odpoveď na všetky otázky nastolené stranou sporu, keď aj podľa konštantnej judikatúry Ústavného súdu SR, všeobecný súd musí dať odpoveď na tie otázky nastolené stranou, ktoré majú pre vec podstatný význam, prípadne dostatočne objasňujú skutkový a právny základ rozhodnutia bez toho, aby zachádzali do všetkých detailov sporu uvádzaných stranami a odôvodnenie rozhodnutia všeobecného súdu, ktoré stručne a jasne objasní skutkový a právny základ rozhodnutia, postačuje na záver o tom, že z tohto aspektu je plne realizované základné právo strany na spravodlivý proces (IV. ÚS 115/03, III. ÚS 209/04, I. ÚS 241/07). Uviedol, že podstatou práva na spravodlivé konanie nie je právo na úspech v konaní a teda právo na rozhodnutie zodpovedajúce názorom a predstavám žalobcu, a preto jeho tvrdenie, že napadnutý rozsudok súdu prvej inštancie považuje za denegatio iustitiae, je účelové. Žalovaný vo svojom vyjadrení uviedol, že žalobca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žalobca nevyužil všetky možnosti na uplatnenie a vymoženie svojho nároku, pretože nepodal žiadny návrh proti členom predstavenstva ani členom kontrolnej komisie Družstva, ktorí boli zodpovední za jeho riadenie, za hospodárenie a nakladanie s jeho majetkom. Poukázal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Žalovaný vo svojom vyjadrení uviedol, že žalobca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01.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01.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Žalovaný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Namietol, že nikdy počas súdneho konania netvrdil, že obchodník CI a Družstvo nepatria medzi dohliadané subjekty, ale zdôraznil, že nevykonával dohľad nad finančnými ukazovateľmi Družstva, ktoré malo široký predmet činnosti. Nesúhlasil s tvrdením žalobcu,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z dôvodu ktorého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žalobcu a jej výška voči Družstvu sa bude zisťovať v rámci incidenčných súdnych konaní, pokiaľ ich správca konkurznej podstaty Družstva neuzná skôr a až následne, ak pohľadávka žalobcu voči Družstvu nebude uspokojená v rámci konkurzu, môže žalobcovi vzniknúť škoda. Uviedol, že žalobca nepreukázal prvotný predpoklad zodpovednosti štátu za škodu, a to jej vznik, s poukazom na judikatúru Ústavného súdu SR sp. zn. II.ÚS 165/2012-45 z 13. februára 2013. K námietke žalobcu, že v konkurze na majetok Družstva a v súvisiacich incidenčných súdnych konaniach ani viac ako dva roky od vyhlásenia konkurzu nemajú veritelia ani len zistené pohľadávky, poukázal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zo zápisnice z pojednávania jasne vyplýva, že súd prvej inštancie jednotlivé dôkazy, nachádzajúce sa doteraz v súdnom spise, oboznámil a presne špecifikoval o aké doklady išlo a aký je ich obsah s tým, že v súlade s ust. § 121 O. s. p., netreba dokazovať skutočnosti všeobecne známe alebo známe súdu z jeho činnosti, pričom z odôvodnenia uznesenia Najvyššieho súdu SR zo dňa 27. februára 2008, sp. zn. 1Obo/283/2006 vyplýva, že dôkazy, na ktoré strana dodatočne poukazuje, sú súdu všeobecne známe, pretože strana viedla desiatky sporov na rovnakom skutkovom a právnom základe voči rôznym dlžníkom, takže dokazovanie v tomto smere nebolo potrebné vykonať. Poukázal na skutočnosť, že na Okresnom súde Bratislava I sú proti nemu vedené stovky sporov na rovnakom skutkovom a právnom základe, pričom vo všetkých sporoch majú žalobcovia rovnakého právneho zástupcu. 4. Žalobca, resp. jeho právny zástupca, ktorému bolo vyjadrenie žalovaného k jeho odvolaniu doručené dňa 03. 03. 2017, sa k nemu nevyjadril. 5. Súd prvej inštancie uznesením zo dňa 13. júla 2016, č. k. 14C/183/2011 - 325, po vrátení spisu odvolacím súdom dňa 22. 12. 2015, opravil záhlavie a odôvodnenie napadnutého rozsudku, v ktorom uviedol nesprávnu adresu bydliska žalobcu a výšku škody, ktorej sa žalobca v spore domáhal. 6. Odvolací súd preskúmal vec viazaný rozsahom a dôvodmi odvolania podľa § 379 a § 378 ods. l CSP (zák. č. 160/2015 Z. z. účinný od 01. 07. 2016, Civilný sporový poriadok), túto prejednal bez nariadenia odvolacieho pojednávania, keďže nebolo potrebné zopakovať alebo doplniť dokazovanie a nevyžadoval to dôležitý verejný záujem a rozsudok verejne vyhlásil dňa 30. marca 2017 podľa § 378 ods. 1 v spojení s § 219 ods. 3 CSP, pričom o termíne verejného vyhlásenia rozsudku boli strany sporu, ich právni zástupcovia, upovedomení zákonným spôsobom. 7. Súd prvej inštancie vo veci samej riadne zistil skutkový stav, keď vykonal dokazovanie v rozsahu potrebnom na zistenie rozhodujúcich skutočností z hľadiska posúdenia opodstatnenosti žaloby, výsledky vykonaného dokazovania správne zhodnotil (§ 191 ods. 1 CSP) a na ich základe dospel k správnym skutkovým a právnym záverom, ktoré v napadnutom rozhodnutí aj náležite odôvodnil (§ 220 ods. 2 CSP).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Z obsahu spisu vyplýva, že žalobca bol členom PODIELOVÉHO DRUŽSTVA SLOVENSKÉ INVESTÍCIE, Poľná č. 1, Bratislava, IČO: 35 784 717 (ďalej „Družstvo“), toho času v konkurze vyhlásenom uznesením Okresného súdu Bratislava I zo dňa 11. apríla 2011, č. k. 3K/95/2010 - 21, právoplatným dňa 05. mája 2011, s členským podielom ku dňu 20. apríla 2010 v sume 4. 756, 45 eur, pričom v dôsledku žiadosti žalobcu o zrušenie členského podielu zo dňa 21. 01. 2011 došlo k zrušeniu jeho členstva v Družstve a vzniklo mu právo na vyplatenie vyrovnacieho podielu vo výške 4. 756, 45 eur, ktorý bol splatný podľa čl. 21 ods. 2 Stanov družstva PDSI do 6 mesiacov odo dňa zániku účasti člena v družstve, t. j. do 30. 09. 2011. 10. Z obsahu spisu ďalej vyplýva, že dňa 02. júna 2008 bola medzi Družstvom ako klientom a obchodnou spoločnosťou CAPITAL INVEST, o.c.p., a.s.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11. Medzi stranami nebolo sporným, že po výpovedi Zmluvy zo dňa 30. marca 2010 zo strany obchodníka s cennými papiermi, Národná banka Slovenska rozhodnutím zo dňa 21. decembra 2010, č. ODT-8305-5/2010, odobrala obchodníkovi s cennými papiermi povolenie na poskytovanie investičných služieb, potvrdeným rozhodnutím Bankovej rady Národnej banky Slovenska zo dňa 01. marca 2011, č. GUV - 274/2011 (ďalej „rozhodnutie o odobratí povolenia“) a rozhodnutím zo dňa 30. mája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12. V posudzovanej veci sa žalobca žalobou podanou na súd prvej inštancie dňa 30. decembra 2011 domáhal uložiť žalovanému povinnosť zaplatiť mu škodu v sume 4. 756, 45 eur s 9, 25 % úrokom z omeškania ročne od 19. apríla 2011 do zaplatenia, ktorá mu vznikla v príčinnej súvislosti s nesprávnym úradným postupom Národnej banky Slovenska, špecifikovanom v podanej žalobe a doplnenej podaním zo dňa 19. 11. 2013,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04. marca 2011, kedy nadobudlo právoplatnosť rozhodnutie o odobratí povolenia, nedostatočné opatrenia a zapríčinila, že žalobca nemohol rozpoznať riziko svojej investície už skôr, najmä po zisteniach, že obchodník s cennými papiermi poskytol Družstvu investičnú službu, ktorú mu poskytovať nemohol. 13. Žalobca sa teda voči štátu domáha náhrady škody, ktorá mu mala byť spôsobená nesprávnym úradným postupom Národnej banky Slovenska podľa zák. č. 514/2003 Z. z. o zodpovednosti za škodu spôsobenú pri výkone verejnej moci a o zmene niektorých zákonov (ďalej „zák. č. 514/2003 Z. z.“). 14. Hmotnoprávnym základom pre uplatnenie práva žalobcu na náhradu škody je ust. § 9 zák. č. 514/2003 Z. z., podľa ktorého štát zodpovedá za škodu spôsobenú nesprávnym úradným postupom. 15.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16.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17.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18.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19. Podľa § 420 ods. 1 Občianskeho zákonníka, každý zodpovedá za škodu, ktorú spôsobil porušením právnej povinnosti. Podľa § 442 ods. 1 Občianskeho zákonníka, uhrádza sa skutočná škoda a to, čo poškodenému ušlo (ušlý zisk). 20.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21.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žalovaného mal spočívať aj v tom, že Národná banka Slovenska oneskorene zistila neaktuálnosť Prospektu investícií Družstva. 22. V tejto súvislosti je potrebné uviesť, že ak v posudzovanej veci úradným postupom je postup Národnej banky Slovenska ako orgánu štátu súvisiaci s výkonom štátnej (verejnej) moci, ktorý sa dotýka žalobcu, predovšetkým jeho individuálnych práv a povinností, tak neobstojí jeho námietka spočívajúca v tvrdení, že povinnosťou Národnej banky Slovenska bolo dohliadať na aktualizáciu Prospektu investícií. 23. Povinnosť aktualizovať Prospekt investície bola Družstvu uložená s účinnosťou až od 01. januára 2009 na základe novelizovaného ustanovenia § 127 ods. 4 zák. č. 566/2001 Z. z. o cenných papieroch v spojení s ust. § 125c ods. 1. zák. č. 566/2001 Z. z. o cenných papieroch, a preto sa na Národnú banku Slovenska nemohla vzťahovať povinnosť dohliadať na aktuálnosť Prospektu investícií realizovanú pred týmto dátumom, t. j. pred 01. januárom 2009 z čoho vyplýva, že ak v rozhodnom období, t. j. do novelizácie zák. č. 566/2001 Z. z. o cenných papieroch vykonanej zák. č. 558/2008 Z. z., neexistovala samotná povinnosť Družstva aktualizovať Prospekt investícií, je z povahy veci vylúčený dohľad zo strany Národnej banky Slovenska v tomto smere z dôvodu, že nebolo možné kontrolovať povinnosť, ktorá sama o sebe v rozhodnom čase ani neexistovala. 24. Odvolací súd považuje za potrebné poukázať aj na skutočnosť, že Družstvo ako vyhlasovateľ verejnej ponuky majetkových hodnôt malo zákonom uloženú povinnosť dodržiavať schválený Prospekt investície až od 01. júna 2010, kedy boli novelou ustanovenia § 129 ods. 3 zák. č. 566/2001 Z. z. o cenných papieroch, vykonanej zák. č. 129/2010 Z. z. rozšírené povinnosti družstva a preto pokiaľ Družstvo od 31. decembra 2006 do 01. júna 2010 zo zákona takúto povinnosť nemalo, nemohla Národná banka Slovenska skúmať ani túto povinnosť prostredníctvom výkonu dohľadu, keď Družstvo samo o sebe nebolo povinné Prospekt investície dodržiavať. 25.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26.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žalobca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01. marca 2011, č. GUV - 274/2011, vykonával obchodník s cennými papiermi túto činnosť ako regulovanú Národnou bankou Slovenska 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27. Odvolací súd sa nestotožnil ani s námietkou žalobcu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 januára 2008, č. OPK - 9750/3/2007, ktorým uložila obchodníkovi s cennými papiermi pokutu vo výške 16. 596, 96 eur (500. 000,- Sk), kedy po zrušení a vrátení veci na ďalšie konanie Bankovou radou Národnej banky Slovenska, opätovne rozhodnutím zo dňa 20. augusta 2008, č. OPK-9750-5/2007, uložila obchodníkovi s cennými papiermi pokutu vo výške 9. 958, 18 eur (300. 000,- Sk) a následne rozhodnutím zo dňa 21. decembra 2010, č. ODT-8305-5/2010, ktorým odobrala obchodníkovi s cennými papiermi povolenie na poskytovanie investičných služieb, je dôležité zdôrazniť nasledovné. 28. Žalobca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29. Súd prvej inštancie preto dospel k správnemu právnemu záveru,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30.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žalobca očakával a namietal ich nedostatočnosť, nemôžu byť na ujmu žalovanému.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žalobca v priebehu celého konania pred prvoinštančným súdom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žalobcom tvrdený nesprávny úradný postup žalovaného, v konaní nepreukázal s poukazom na skutočnosť, že nedostatočnosť opatrení prijatých Národnou bankou Slovenska, podľa názoru žalobcu, bez opory v zákone, podľa jeho subjektívneho presvedčenia, sa nemusia vždy legitímne zhodovať s objektívnou realitou. 31. V súvislosti s vyhlásením konkurzu uznesením Okresného súdu Bratislava I zo dňa 11. apríla 2011, č. k. 3K/95/2010 - 21, právoplatným dňa 05. mája 2011 na majetok Družstva ako úpadcu, odvolací súd uvádza, že nárok na náhradu škody spôsobenej nesprávnym úradným postupom voči žalovanému môže byť v občianskom súdom konaní uplatnený až vtedy, ak žalobca nemohol dosiahnuť uspokojenie svojej pohľadávky v konkurznom konaní, a nakoľko si žalobca pohľadávku, ktorá je predmetom tohto sporu uplatnil v konkurznom konaní, škoda mu ešte nevznikla, a preto nemôže byť daná zodpovednosť štátu za škodu. Nárok na náhradu škody od štátu by mohol žalobca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32. Nebolo možné sa stotožniť ani s námietkou žalobcu v podanom odvolaní, týkajúcou sa procesného pochybenia súdu prvej inštancie, ktorý na pojednávaní nevykonal dokazovanie listinnými dôkazmi predpísaným spôsobom, nakoľko z obsahu zápisnice o pojednávaní pred prvoinštančným súdom zo dňa 19. 11. 2014 vyplýva, že riadne oboznámil strany sporu s obsahom listinných dôkazov a vyjadrení, nachádzajúcich sa v spise (viď č. l. 267 - 269 spisu) v súlade s ustanovením § 119 ods. 5 O. s. p., ktorý bol účinný v čase vydania napadnutého rozsudku. 33. Odvolací súd sa v celom rozsahu stotožnil so správnym právnym záverom súdu prvej inštancie uvedeným v odôvodnení napadnutého rozsudku, na ktoré odôvodnenie spĺňajúce všetky požiadavky ust. § 220 ods. 2 CSP aj v celom rozsahu poukazuje a preto tento rozsudok v jeho napadnutej časti ako vecne správny potvrdil podľa § 387 ods. 1 a 2 CSP. 34. O trovách odvolacieho konania rozhodol odvolací súd podľa ust. § 396 ods. 1 CSP v spojení s § 262 ods. 2 CSP tak, že žalovanému úspešnému v odvolacom konaní priznal nárok náhradu trov konania v plnej výške s tým, že o výške tejto náhrady rozhodne súd prvej inštancie po právoplatnosti tohto rozsudku samostatným uznesením, ktoré vydá súdny úradník. 35. Toto rozhodnutie bolo prijaté senátom Krajského súdu v Bratislave pomerom hlasov 3:0 (§ 393 ods. 2 veta druhá CSP v spojení s § 3 ods. 9 zákona č. 757/2004 Z. z. o súdoch a o zmene a doplnení niektorých zákonov v znení neskorších predpisov).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https://www.kauzis.sk/judikatura/r/ECLI:SK:KSBA:2017:1111244464.1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