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9Co/60/2017 z 24. 5. 2017</w:t>
      </w:r>
    </w:p>
    <w:p>
      <w:r>
        <w:t>Rozsudok Krajského súdu Bratislava z 24. mája 2017, sp. zn. 9Co/60/2017, ECLI:SK:KSBA:2017:1111244571.1</w:t>
      </w:r>
    </w:p>
    <w:p>
      <w:r>
        <w:t>Súd: Krajský súd Bratislava</w:t>
      </w:r>
    </w:p>
    <w:p>
      <w:r>
        <w:t>Spisová značka: 9Co/60/2017</w:t>
      </w:r>
    </w:p>
    <w:p>
      <w:r>
        <w:t>ECLI: ECLI:SK:KSBA:2017:1111244571.1</w:t>
      </w:r>
    </w:p>
    <w:p>
      <w:r>
        <w:t>Dátum vydania: 24. 5. 2017</w:t>
      </w:r>
    </w:p>
    <w:p>
      <w:r>
        <w:t>Forma: Rozsudok</w:t>
      </w:r>
    </w:p>
    <w:p>
      <w:r>
        <w:t>Oblasť práva: Občianske právo</w:t>
      </w:r>
    </w:p>
    <w:p>
      <w:pPr>
        <w:pStyle w:val="Heading2"/>
      </w:pPr>
      <w:r>
        <w:t>Text rozhodnutia</w:t>
      </w:r>
    </w:p>
    <w:p>
      <w:r>
        <w:t>Súd: Krajský súd Bratislava Spisová značka: 9Co/60/2017 Identifikačné číslo súdneho spisu: 1111244571 Dátum vydania rozhodnutia: 25. 05. 2017 Meno a priezvisko sudcu, VSÚ: JUDr. Roman Huszár ECLI: ECLI:SK:KSBA:2017:1111244571.1 ROZSUDOK V MENE SLOVENSKEJ REPUBLIKY Krajský súd v Bratislave v senáte zloženom z predsedu senátu JUDr. Romana Huszára a členiek senátu JUDr. Zuzany Posluchovej a JUDr. Magdalény Florekovej v právnej veci žalobkyne: V. I., Z.. X.X.XXXX, B. K. Č.. XX, K. -F., zastúpená advokátskou kanceláriou FUTEJ &amp; Partners s.r.o., Bratislava so sídlom Radlinského č. 2, IČO: 35 955 341, proti žalovanému: Slovenská republika zastúpená Národnou bankou Slovenska, so sídlom Imricha Karvaša č. 1, Bratislava, o zaplatenie náhrady škody vo výške 17.144,89€ s príslušenstvom, na odvolanie žalobkyne proti rozsudku Okresného súdu Bratislava I zo dňa 5.novembra 2014, č.k. 21 C 190/2011 ( 10C) - 518 takto r o z h o d o l : Odvolací súd rozsudok súdu prvej inštancie v napadnutej časti p o t v r d z u j e . Žalovaný m á právo na náhradu trov odvolacieho a dovolacieho konania v rozsahu 100 %. o d ô v o d n e n i e : 1.Napadnutým rozsudkom súd prvej inštancie zamietol žalobu, ktorou sa žalobkyňa voči žalovanému domáhala zaplatenia sumy 17.144,89€ s príslušenstvom predstavujúcu náhradu škody spôsobenej nesprávnym úradným postupom žalovaného pri vykonávaní bankového dohľadu nad činnosťou PODIELOVÉHO DRUŽSTVA SLOVENSKÉ INVESTÍCIE (ďalej len "PDSI") a obchodníka s cennými papiermi CAPITAL INVEST, o.c.p., a.s. (ďalej len "obchodník s CP"). Ďalej prvoinštančný súd zamietol návrh žalobkyne na podanie prejudiciálnej otázky Súdnemu dvoru Európskej únie a rozhodol, že žalovanému náhradu trov konania nepriznáva. 2. Svoje rozhodnutie po právnej stránke prvoinštančný súd odôvodnil ustanoveniami § 3 ods.1,2, § 9 ods.1,2, § 15 ods.1 , § 17 ods.1 zákona č. 514/2003 Z.z. o zodpovednosti za škodu spôsobenú pri výkone verejnej moci , § 127 ods. 2, § 128 zákona č. 566/2001 Z.z. o cenných papieroch, keď z obsahu žalobuu je zrejmé, že žalobkyňa sa voči žalovanému domáha náhrady škody titulom zodpovednosti štátu za nesprávny úradný postup v zmysle zákona č. 514/2003 Z.z., preto súd nárok posudzoval v intenciách tohto zákona. Prvoinštančný súd uviedol, že žalobkyňa bol členom družstva PODIELOVÉ DRUŽSTVO SLOVENSKÉ INVESTÍCIE, do tohto družstva vložila členský vklad, avšak vzhľadom na rozhodnutie o vystúpení z Družstva jej členstvo zaniklo rozhodnutím predstavenstva družstva podľa čl. 16 ods.3 Stanov družstva k 30.03.2011, čím jej vzniklo právo na vyplatenie vyrovnacieho podielu. Na základe schváleného prospektu investície Úradom pre finančný trh UTF -002/2002/ SPI z 21.03.2002, právoplatný 28.03.2002, bolo Družstvo oprávnené ponúkať majetkové hodnoty s lehotou verejnej ponuky 10 rokov. Prospekt investície bol informačným dokumentom, z obsahu ktorého investori získavali informácie pre ich investičné rozhodnutie. Zo Zmluvy o zriadení portfólia z 02.06.2008 mal súd preukázané založenie zmluvného vzťahu medzi Družstvom a Obchodníkom s cennými papiermi CAPITAL INVEST, o.c.p., a.s.. Predmetná zmluva bola Obchodníkom s cennými papiermi vypovedaná listom z 30.03.2010 s účinnosťou od 01.05.2010. Po tomto úkone Družstvo listom z 15.04.2010 požiadalo NBS o preskúmanie postupu spoločnosti CAPITAL INVEST, o.c.p., a.s.. V tomto čase Družstvo však nepodalo žalobu voči Obchodníkovi s cennými papiermi o náhradu škody, ale žiadalo NBS aby situáciu riešila. Na základe zisteného skutkového stavu do 01.06.2010 - NBS ako aj jej právny predchodca Úrad pre finančný trh v súlade so zákonom č. 566/2001 Z.z. o cenných papieroch postupovali správne vo vzťahu k Družstvu, ktoré bolo NBS povinné predkladať polročné správy o svojom hospodárení. Z obsahu správ nevyplývali žiadne informácie o prípadnej zhoršenej finančnej situácií Družstva a ani po rokovaní so štatutárom Družstva ako aj s ostatnými štatutármi dcérskych spoločností družstva. Obsah prerokovaných skutkových okolností o činnosti Družstva mal súd preukázaný zo zápisu z prerokovania problémov a nezrovnalostí v činnosti družstiev z 24.08.2007. Družstvo dňa 10.10.2007 doručilo NBS list s tým, že zo strany družstiev nedošlo k porušeniu zákona a prospektov investícií schválených Úradom pre finančný trh z dôvodov v liste špecifikovaných. Družstvo sa vyjadrilo k systému fungovania družstiev vzhľadom na ich investičnú stratégiu, že vtedajší stav zodpovedal dlhoročnej finančnej spolupráci medzi spoločnosťami CI HOLDINGU, a.s., jej dcérskymi spoločnosťami a družstvami. Podľa názoru Družstva narušenie tohto systému by mohlo týmto spoločnostiam spôsobiť značné škody ako aj na druhej strane náklady, keďže finančné vzťahy medzi uvedenými spoločnosťami sú dlhodobými investičnými vzťahmi. Družstvu a jeho dcérskym spoločnostiam sa javilo ako problematické zabezpečiť do portfólia družstiev iné investičné nástroje, ktorých emitentami by boli spoločnosti v rámci finančnej skupiny CI HOLDING, a.s.. Družstvo zdôraznilo, že dlhodobé vysoké výnosy členov družstiev boli zabezpečené najmä dobrou investičnou stratégiou družstiev, pričom bola vyslovená obava, že jej zmenou by mohlo prísť k ich ohrozeniu, resp. narušeniu dôveryhodnosti družstiev, ak by nebolo naďalej zo strany ich členov možné, aby jednotlivé družstvá boli naďalej schopné plniť svoje záväzky. Za vyše päťročné obdobie pôsobenia družstiev na slovenskom finančnom trhu nebola evidovaná ani jedna sťažnosť zo strany členov družstiev a taktiež družstvám nebolo zrejmé, že by NBS disponovala nejakou sťažnosťou voči jednotlivým družstvám. Družstvo až listom doručeným NBS dňa 15.04.2010 požiadalo NBS o preskúmanie postupu spoločnosti CAPITAL INVEST, o.c.p., a.s. potom, čo mu Obchodník CP vypovedal zmluvu o zriadení portfólia. Z obsahu listinných dôkazov, ako aj z obsahu výpovede splnomocneného zástupcu žalovaného mal súd preukázané, že NBS vykonala v období od 20.04.2010 do 06.05.2010 u Obchodníka s cennými papiermi dohľad na mieste. NBS v tomto období vyzvala Družstvo listom z 20.04.2010, aby predĺžilo žiadosť o schválenie dodatku prospektu investície tak, aby Družstvo mohlo pokračovať v zhodnocovaní finančných prostriedkov, keďže NBS zistila, že podstatná časť prospektu investície sa stala neaktuálna. Z obsahu listinných dôkazov mal súd ďalej preukázané, že Družstvo predložilo NBS dňa 28.04.2010 žiadosť o schválenie dodatkov k prospektu investície. Týmto bolo začaté konanie, ktoré bolo podľa § 21ods.1 písm. a) zákona č.747/2004 Z.z. prerušené rozhodnutím OPK-5664/1-2/2010 z 10.05.2010 na čas, kedy Družstvo bolo povinné odstrániť nedostatky žiadosti a žiadosť doplniť. Družstvo ani po opakovanom predĺžení lehoty na odstránenie vád žiadosti nedostatky neodstránilo, v dôsledku čoho NBS rozhodnutím OPK -5664/1-5/2010 z 26.08.2010 konanie vo veci žiadosti o schválenie dodatkov k prospektu investície, zastavila. Rozhodnutie bolo potvrdené rozhodnutím Bankovej rady NBS číslo GUV-1744/2010 z 08.12.2010, právoplatné 16.12.2010. NBS súbežne začala voči Družstvu konanie o uložení sankcie podľa § 144 ods.4 zákona č.566/2001 Z.z. za porušenie ustanovenia §129 ods.3 v spojení s ustanovením §128 ods.1 písm. b), c) a h) ZoCP a §125c ods.1 v spojení s §127ods.4 ZoCP, rozhodnutím ODT -10890-4/2010 z 30.05.2011, právoplatné 18.07.2011. Týmto rozhodnutím NBS Družstvu zakázala predaj majetkových hodnôt, avšak nezakázala Družstvu vykonávať inú činnosť, keďže NBS takéto kompetencie voči Družstvu ako podnikateľskému subjektu nemala. NBS na základe získaných poznatkov o činnosti Družstva ako aj Obchodníka s CP, podala dňa 27.07.2010 orgánom činným v trestnom konaní oznámenie o podozrení zo spáchania trestného činu. Podľa uznesenia Prezídia Policajného zboru, Úradu boja proti korupcii, vyšetrovateľa odboru boja proti korupcii č. k. ČVS:PPZ-153/BPK-B-2010 zo 16. 11. 2010, bolo dňa 10.08.2010 začaté trestné stíhanie podľa § 199 ods. 1 Trestného poriadku pre obzvlášť závažný zločin podvodu podľa § 221 ods. 1 a ods. 4 písm. a) Trestného zákona spolupáchateľstvom podľa § 20 Trestného zákona. 2.1. Prvoinštančný súd vznik škody titulom nesprávneho úradného potupu posudzoval v zmysle § 9 zákona č.514/2003 Z.z., keď žalobkyňa bola povinná preukázať zákonné podmienky vzniku zodpovednosti žalovaného za vznik škody, ktorá jej mala vzniknúť v príčinnej súvislosti s nesprávnym úradným postupom NBS pri výkone dohľadu nad Družstvom, ktorého bola členkou. Zákonné podmienky vzniku zodpovednosti žalovaného za vznik škody musia byť splnené kumulatívne bez ohľadu na zavinenie, nakoľko ide o objektívnu zodpovednosť štátu, ktorej sa nemôže zbaviť. Podľa názoru súdu žalobkyňa nepreukázala, že by NBS vo vzťahu k Družstvu nesprávne úradne postupovala. Práve naopak, v konaní bolo preukázané, že NBS až od účinnosti zákona č.566/2001 Z.z. o cenných papieroch od 01.06.2010 bola oprávnená dohliadať aj na skutočnosť, či vyhlasovateľ majetkových hodnôt- Družstvo, dodržiava schválený prospekt investície. NBS nevykonávala a ani nemohla vykonávať dohľad nad celkovou činnosťou Družstva ako vyhlasovateľa verejnej ponuky majetkových hodnôt, nakoľko by konala v rozpore s čl. 2 ods.2 Ústavy Slovenskej republiky a v rozpore s ustanoveniami zákona č. 566/1992 Zb. o Národnej banke Slovenska, so zákonom č.566/2001 Z.z. o cenných papieroch a zákonom č. 747/2004 Z.z. o dohľade nad finančným trhom. Vzhľadom na uvedené prvoinštančný súd žalobu zamietol z dôvodu, že žalobkyňa nepreukázala už prvú z troch podmienok vzniku zodpovednosti za vznik škody a to nesprávny úradný postup NBS a z dôvodu hospodárnosti konania sa s ostatnými podmienkami vzniku zodpovednosti štátu výškou škody a príčinnou súvislosťou s nesprávnym úradným postupom NBS pri výkone dohľadu nad Družstvom, nezaoberal. 2.2. Prvoinštančný súd ďalej poukázal nato, že nárok na náhradu škody voči štátu môže byť úspešne uplatnený iba vtedy, ak poškodený nemôže dosiahnuť uspokojenie svojej pohľadávky voči dlžníkovi, ktorý je povinný plniť. Žalobkyňa si svoj nárok na náhradu škody uplatnila v konkurznom konaní vedenom Okresným súdom Bratislava I sp.zn. 3K 95/2010 voči úpadcovi - Družstvu, ktorého členom bola čo znamená, že v prípade prebiehajúceho konkurzu na majetok dlžníka sa posúdenie nevymožiteľnosti pohľadávky poškodeného - žalobkyne ako predpokladu vzniku škody spôsobenej štátom odvíja až odo dňa, keď pominú účinky vyhláseného konkurzu alebo až vtedy, keď nebude nárok žalobkyne na základe právoplatného rozvrhového uznesenia súdu uspokojený. Pohľadávka žalobkyne bola síce správcom konkurznej podstaty popretá /čo však neznamená, že počas incidenčného konania pohľadávku žalobkyne neuzná/, žalobkyňa si uplatnila pohľadávku na tunajšom súde incidenčnou žalobou. Súd doposiaľ o incidenčnej žalobe žalobkyne nerozhodol a konkurz nie je ukončený, preto nie je možné ustáliť výšku škody, ktorá žalobkyni vznikla a žalobu na začatie konania o zaplatenie škody je možné považovať za predčasne podané. 2.3. S poukazom na tieto skutočnosti prvoinštančný súd vyhodnotil žalobu za predčasne podanú a to aj z dôvodu, že žalobkyňa ako bývalý člen družstva, ktorý sa stane v dôsledku nevyplatených finančných prostriedkov družstvom veriteľom družstva, si svoje nároky na náhradu škody môže uplatniť v zmysle ustanovenia §243a ods.4 Obchodného zákonníka za splnenia podmienok vzniku škody voči členom predstavenstva družstva alebo členom kontrolnej komisie podľa ustanovenia §244 Obchodného zákonníka.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Existencia pohľadávky žalobkyne na náhradu škody voči vyššie uvedeným subjektom Družstva vylučuje možnosť, podľa názoru súdu, aby sa žalobkyňa domáhal náhrady škody voči štátu podľa zákona č.514/2003 Z.z.. 2.4. Podľa názoru prvoinštančného súdu v danom prípade je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žalobkyni vznikla škoda. Žalobkyňa poukázala, že jej vznikla škoda aj v príčinnej súvislosti so zanedbaním dohľadu zo strany NBS nad činnosťou Obchodníka s CP, pričom uviedla, že Družstvo poskytovalo finančné prostriedky potom, ako ich získalo od nej Obchodníkovi s CP na základe zmluvy o riadení portfólia. Medzi Družstvom a Obchodníkom s CP tak vznikol záväzkový vzťah, na základe ktorého boli obaja účastníci zmluvy povinní plniť z uzavretej zmluvy. Ak Družstvo zistilo, že Obchodník s CP si svoje povinnosti vyplývajúce mu zo zmluvy neplní, bolo jeho povinnosťou domáhať sa súdnou cestou pohľadávok, na ktoré malo na základe uzavretej zmluvy nárok. Len v prípade, ak by sa Družstvo svojej pohľadávky nedomohlo voči Obchodníkovi s CP titulom nároku vyplývajúcim zo zmluvy, bolo by možné (teoreticky) dospieť k záveru, že Družstvu vznikla škoda v súvislosti s prípadným nesprávnym úradným postupom NBS spočívajúcom v zanedbaní dohľadu nad Obchodníkom s CP. V priamej príčinnej súvislosti s prípadným preukázaným nesprávnym úradným postupom nad dohliadaným subjektom - Obchodníkom s CP mohla vzniknúť škoda len na strane Družstva, čo je však subjekt odlišný od žalobkyne. Podľa názoru súdu z vyššie uvedených dôvodov je prípadný nesprávny úradný postup NBS vyplývajúci z dohľadu nad Obchodníkom s CP v danom prípade právne irelevantný, pretože na strane žalobkyne nedošlo k vzniku škody v priamej príčinnej súvislosti s prípadným nesprávnym úradným postupom NBS spočívajúcom v zanedbaní dohľadu nad Obchodníkom s CP, preto sa súd takýmto prípadným nesprávnym úradným postupom ani nezaoberal. 2.5. Žalovaný v konaní preukázal, že NBS dohľad nad dohliadaným subjektom - Družstvom nezanedbala, keď Družstvo bolo dohliadaným subjektom len v obmedzenom rozsahu (dohľad nad plnením povinností vyhlasovateľa verejnej ponuky majetkových hodnôt) v súlade s ustanoveniami § 125 až 128 ZoCP. V súlade s uvedenými stanoveniami Úrad pre finančný trh schválil Družstvu Prospekt investície, pričom posudzoval len jeho úplnosť (§ 127 ods. 4 v spojení s § 125 ods. 7 ZoCP), t.j. či obsahuje všetky údaje a vzájomný súlad predložených údajov a ich zrozumiteľnosť. Za pravdivosť údajov v Prospekte investície zodpovedali príslušné orgány Družstva. Žalovaný tiež preukázal, že nebolo v právomoci NBS schvaľovať zmluvu o riadení, resp. portfólia. Prospekt investície mal podľa zákona obsahovať len zoznam zmlúv, ktoré zabezpečujú odbyt výrobkov žalobkyne verejnej ponuky majetkových hodnôt alebo realizáciu služieb, ktoré poskytuje (podstatná náležitosť § 128 ods. 1 písm. a) bodu 10 ZoCP). NBS nemohla vykonávať dohľad nad celkovou činnosťou Družstva, pretože v takom prípade by došlo k prekročeniu jej kompetencií. NBS až od 01.06.2010 bola oprávnená dohliadať aj na skutočnosť, či vyhlasovateľ majetkových hodnôt dodržiava schválený prospekt investície. Slovenská republika ako štát, nemôže priamo zasahovať do vlastnej činnosti Družstva a jeho majetkovoprávnych vzťahov, v ktorých má Družstvo autonómne postavenie. Vnútorné vzťahy Družstva sa spravovali v danom čase stanovami družstva a Obchodným zákonníkom. Žalobkyňa ako člen Družstva (podnikateľského subjektu) neinvestovala predmetné peňažné prostriedky do subjektu, na činnosť ktorého nemala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Žalobkyňa nepreukázala, že počas členstva v Družstve realizovala svoje oprávnenia vyplývajúce jej z členstva tak, že by aktívne zasahovala do činnosti Družstva za účelom odvrátenia hroziacej škody pri zistení nedostatkov v činnosti štatutárnych zástupcov Družstva. S poukazom na všetky vyššie uvedené skutočnosti prvoinštančný súd žalobu zamietol. 2.6. V napadnutom rozsudku súd prvej inštancie ďalej zamietol návrh žalobkyne na podanie prejudiciálnej otázky Súdnemu dvoru Európskej únie podľa čl. 267 Zmluvy o fungovaní Európskej únie konštatujúc, že rozhodnutie Súdneho dvora EÚ o žalobkyňou položených otázkach nie je nevyhnutné pre meritórne rozhodnutie veci. Žalobu na začatie prejudiciálneho konania zamietol aj z dôvodu, že nie je súdom, proti rozhodnutiu ktorého nie je prípustný opravný prostriedok podľa vnútroštátneho práva. 2.7. O trovách konania súd prvej inštancie rozhodol podľa § 142 ods. 1 O.s.p. a ich náhradu úspešnému žalovanému nepriznal z dôvodu, že tento si náhradu trov konania neuplatnil a ani mu žiadne nevznikli. 3. Proti tomuto rozsudku a to proti výroku, ktorým súd žalobu vo veci samej zamietol podala v zákonom stanovenej lehote odvolania žalobkyňa, ktorá žiadala aby odvolací súd rozsudok v napadnutej časti zmenil, žalobe v celom rozsahu vyhovel a zaviazal žalovaného k náhrade trov konania, alternatívne žiadala rozsudok v napadnutej časti zrušiť a vec vrátiť súdu prvej inštancie na ďalšie konanie. Vo svojom odvolaní namietala, že konanie má inú vadu, ktorá mohla mať za následok nesprávne rozhodnutie vo veci, súd prvej inštancie neúplne zistil skutkový stav veci, pretože nevykonal navrhnuté dôkazy, potrebné na zistenie rozhodujúcich skutočností a na základe vykonaných dôkazov dospel k nesprávnym skutkovým zisteniam a jeho rozhodnutie vychádza z nesprávneho právneho posúdenia veci. Poukázala na to,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jej výkladu, pretože zákon o dohľade takýmto spôsobom obsah dohľadu nad Prospektom investícií nedefinoval. Postup Národnej banky Slovenska bol preto svojvoľný v neprospech každého, ktorý sa na ňu z hľadiska stability a ochrany investície spoľahol. Argument, že upozornila Družstvo, že vykonáva dohľad nad činnosťou Družstva ako vyhlasovateľa verejnej ponuky majetkových hodnôt podľa ust. § 135 ods. 1 zák. č. 566/2001 Z. z., ale nie dohľad nad celkovou činnosťou Družstva posúdila ako úplne irelevantný, nakoľko nemohla mať o takto zúženom dohľade orgánu vedomosť. Nesúhlasila so záverom súdu prvej inštancie o tom, že neexistuje príčinná súvislosť medzi škodou a porušením zákonných povinností Národnou bankou Slovenska, spočívajúcou v nesprávnom výkone dohľadu, ktorým bol porušený zák. č. 566/2001 Z.z.. Za obzvlášť nepochopiteľný považovala záver súdu prvej inštancie,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Zákona o cenných papieroch je a bolo zisťovanie a vyhodnocovanie informácií a podkladov o skutočnostiach, ktoré sa týkajú dohliadaných subjektov a ich činností. Podľa ust. § 135 ods. 1 Zákona o cenných papieroch ( platného v tomto znení od 1. mája 2007 ) Družstvo ako vyhlasovateľ verejnej ponuky majetkových hodnôt, ako aj obchodník, patrili a patria k povinne dohliadaným subjektom zo strany Národnej banky Slovenska napriek tomu, že v priebehu celého konania tvrdila opak -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D.. I. P., C..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žalobkyne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D.. E. Č., vtedajší predseda predstavenstva obchodníka. Žalobkyňa poukázala tiež na to, že Národná banka Slovenska naďalej akceptovala stav, že celé portfólio Družstva je rozložené a investované do prepojených subjektov s CI HOLDING a. s. a obchodníkom a napriek tomu, že vydala právoplatné sankčné rozhodnutie voči obchodníkovi (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3.1. Žalobkyňa ďalej uviedla, že Národná banka Slovenska rozhodnutím zo dňa 30. mája 2011 č. ODT-10890-4/2010 (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 zákazom činnosti ). 3.2. Žalobkyňa mala tiež zato, že existujúce konkurzné konanie samo osebe nevylučuje možnosť podať veriteľom, ktorý si prihlásil svoju pohľadávku do konkurzu, žalobu na náhradu škody proti štátu a nerobí takúto žalobu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žaloby a to ani vtedy, ak žalobkyňa doposiaľ nemala možnosť vymôcť plnenie od subjektu, ktorý jediný je ( podľa názoru žalovaného a prvoinštančného súdu )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Uviedla,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subjektom a preto aktuálny stav konkurzu vylučuje jeho možnosť svoju pohľadávku z konkurzu uspokojiť. Záverom vo svojom odvolaní žalobkyňa poukázala na závery uznesenia Najvyššieho SR zo dňa 31. januára 2012, sp. zn. 6MCdo 11/2010 a na to, že zo zápisníc o pojednávaní pred prvoinštančným súdom vyplýva, že listinné dôkazy vyžiadané prvoinštančným súdom, resp. predložené účastníkmi konania neboli riadne vykonané spôsobom podľa § 129 ods. 1 O.s.p. a preto nemôžu byť právnym podkladom pre právne posúdenie veci o základe uplatneného nároku. 4. Žalovaný vo vyjadrení sa k odvolaniu navrhol rozhodnutie súdu prvej inštancie v napadnutej časti ako vecne a právne správne potvrdiť. Uviedol, že súd prvej inštancie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ním. Súd prvej inštancie na základe vykonaného dokazovania dostatočne správne zistil skutkový aj právny stav veci, pričom z jeho činnosti mu boli známe aj iné dôležité skutočnosti ( § 121 O.s.p.), pretože na prvostupňovom súde už od 2. júla 2012 pravidelne prebiehajú konania v skutkovo a právne analogických veciach. Žalovaný vo vyjadrení zopakoval svoje počas konania prezentované tvrdenia k skutkovo a právne podstatným skutočnostiam týkajúcim sa daného prípadu a uviedol, že žalobkyňa v konaní nepreukázal bezúspešné uplatnenie nároku voči družstvu PDSI čo znamená, že nepreukázal vznik škody. K námietke o riadnom nevykonaní listinných dôkazov uviedol, že zo zápisnice z pojednávania súdu jasne vyplýva skutočnosť, že súd oboznámil (vykonal) jednotlivé dôkazy nachádzajúce sa v súdnom spise, pričom pri ich oboznamovaní presne špecifikoval o aké doklady išlo a oboznámil ich obsah. 5. Uznesením č.k. 21 C 190/2011(10C) - 541 zo dňa 15.1.2015 súd prvej inštancie uložil žalobkyni povinnosť zaplatiť v lehote 15 dní súdny poplatok za odvolanie v sume 20,- € s poukazom na položkou 7a Sadzobníka súdnych poplatkov zák. č. 71/1992 Zb. o súdnych poplatkoch a poplatku za výpis z registra trestov. 6. Na základe odvolania žalobkyne odvolací súd svojím rozsudkom z 23.apríla 2015 č.k. 9 Co 45/2015-558, 9 Co 46/2015- 558 rozsudok súdu prvej inštancie v napadnutej časti potvrdil ako vecne správny (§ 219 ods. 1 a 2 O.s.p.); zároveň potvrdil uznesenie súdu prvej inštancie č.k. 21 C 190/2011(10C) - 541 zo dňa 15.1.2015 ukladajúce žalobkyni povinnosť zaplatiť súdny poplatok. 7. Na základe dovolania žalobkyne Najvyšší súdu SR ako súd dovolací Uznesením sp. zn. 2 Cdo 1292/2015, rozsudok Krajského súdu v Bratislave z 23.apríla 2015 č.k. 9 Co 45/2015-558, 9 Co 46/2015- 558 vo výroku, ktorým bol potvrdený rozsudok súdu prvej inštancie v napadnutej časti a vo výroku o trovách odvolacieho konania zrušil a vec mu v rozsahu zrušenia vrátil na ďalšie konanie. V prevyšujúcej časti, ktorým bolo potvrdené uznesenie súdu prvej inštancie dovolanie odmietol. Dovolací súd prihliadol na vadu konania uvedenú v § 237 ods. 1 písm. f/ O.s.p., ktorá sa vyskytla v štádiu odvolacieho konania v podobe nedoručenia vyjadrenia žalovaného k odvolaniu žalobcu. Pretože odňatie možnosti účastníkovi konať pred súdom znamenajúce porušenie práv na spravodlivý proces zakladá nielen prípustnosť dovolania, ale aj jeho dôvodnosť, dovolací súd podľa § 243b ods. 1 O.s.p. rozsudok odvolacieho súdu zrušil a vec mu vrátil na ďalšie konanie. Úlohou odvolacieho súdu bude doručiť vyjadrenie žalovaného k odvolaniu žalobkyni a až po vykonaní tohto procesného úkonu bude možné pokračovať v odvolacom konaní. 8. Podľa § 470 ods. 1 prechodných ustanovení zákona č. 160/2015 Z.z. Civilný sporový poriadok platného a účinného od 1.7.2016 / ďalej len „C.s.p.“/ ak nie je ustanovené inak, platí tento zákon aj na konania začaté predo dňom nadobudnutia jeho účinnosti. 9. Po odstránení nedostatku vytýkaného dovolacím súdom, keď vyjadrenie žalovaného k odvolaniu žalobkyne bolo žalobkyni doručené dňa 21.12.2015 odvolací súd s poukazom na vyššie uvedené ustanovenie C.s.p. preskúmal a prejednal vec v zmysle § 379, 380 ods. 1 C.s.p. v napadnutom rozsahu ( výrok vo veci samej a výrok o trovách konania ) bez nariadenia odvolacieho pojednávania ( rozsudok bol odvolacím súdom verejne vyhlásený podľa § 378 ods. 1 v spojení s § 219 ods. 3 C.s.p.) a dospel k záveru, že odvolanie žalobkyne nie je dôvodné. 10. Zodpovednosť za škodu v zmysle zákona č. 514/2003 Z.z. o zodpovednosti za škodu spôsobenú pri výkone verejnej moci spôsobenú nesprávnym úradným postupom jeho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Zákon č. 514/2003 Z.z. definuje nesprávny úradný postup iba príkladmo v ust. § 9 ods. 1 druhá veta tak, že okrem iného sa zaň považuje porušenie povinnosti orgánu verejnej moci urobiť úkon alebo vydať rozhodnutie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11. Odvolací súd sa stotožňuje so záverom súdu prvej inštancie,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Z.z.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Z.z. bola vyhlasovateľovi verejnej ponuky majetkových hodnôt stanovená až od 1. 1. 2009 na základe novelizovaného ust. § 127 ods. 4 zák. č. 566/2001 Z.z. (novela zák.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zák. č. 566/2001 Z.z. pokiaľ ide o rizikovosť portfólia, zák. č. 566/2001 Z.z.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Z.z. V tejto súvislosti treba poukázať i na to, že žalobkyňa si musela byť vedomý toho, že s jej investíciou je spojené riziko a že doterajší alebo propagovaný výnos nie je zárukou budúcich výnosov (ust. § 129 ods. 1 písm. b/ zák. č. 566/2001 Z.z. v znení platnom do 21. 7. 2013; § 126 až 130 boli zo zákona č. 566/2001 Z.z. vypustené novelou vykonanou zákonom č. 206/2013 Z.z. účinným dňa 22.7.2013).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12.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žalobcu, ktorý však nemôže vychádzať z toho, ako takýto postup žalobkyne vyhodnotil, ale musí vychádzať výlučne z toho, že nemožno prisúdiť Národnej banke Slovenska pri aplikácii zákonov viac povinností ako tých, ktoré jej konkrétnym spôsobom zo zákona vyplývajú. 13.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 Družstva, ktoré za týmto účelom zhodnocovalo portfólio, musela byť vedomá, že vývoj na finančných trhoch nemožno s istotou predpovedať a odhadnúť (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14.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 v konaní preukázaný rozhodnutím zo dňa 8. januára 2008, č. OPK - 9750/3/2007, ktorým uložila obchodníkovi s cennými papiermi pokutu vo výške 16.596,96 €, opätovne rozhodnutím zo dňa 20. augusta 2008, č. OPK-9750-5/2007, ktorým uložila obchodníkovi s cennými papiermi pokutu vo výške 9.958,18 euro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15. Z uvedeného je potom zrejmé, že v konaní nebol preukázaný základný predpoklad vzniku zodpovednosti za škodu spôsobenú nesprávnym úradným postupom štátu v zmysle § 9 zák. č. 514/2003 Z.z., ktorým je nesprávny úradný postup štátu zastúpeného Národnou bankou Slovenska. 16. Pokiaľ ide o rozsudok Najvyššieho súdu ČR sp. zn. 29Cdo 4968/2009, na ktorý v odvolaní poukazovala žalobkyňa,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sa odvíja odo dňa, keď poškodený obdržal plnenie na základe právoplatného rozvrhového uznesenia. Uvedený rozsudok sp. zn. 29Cdo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žalobcu nie je vyriešená (nie je celkom zrejmé, že v rámci konkurzného konania nedostane nič) a vzhľadom na to nemožno ustáliť ani výšku škody. Preto je správny záver súdu prvej inštancie i v tom , že návrh na začatie konania bol podaný predčasne. 17. K námietke žalobkyne, že listinné dôkazy vyžiadané súdom prvej inštancie, resp. predložené stranami konania neboli riadne vykonané spôsobom podľa § 129 ods. 1 O.s.p. a preto nemôžu byť právnym podkladom pre právne posúdenie veci o základe uplatneného nároku odvolací súd uvádza, že podľa § 129 ods. 1 O.s.p. / teraz § 204 C.s.p./ dôkaz listinou sa vykoná tak, že predseda senátu alebo samosudca na pojednávaní listinu alebo jej časť prečíta, alebo oznámi jej obsah. Z obsahu spisu vyplýva, že návrh na začatie konania, následné podania žalobcu a vyjadrenie sa žalovaného boli vzájomne účastníkom súdom prvého stupňa doručované pred pojednávaním nariadeným na prejednanie veci samej. Zo zápisnice z pojednávania súdu nariadeného na deň 5.11.2014 jednoznačne vyplýva, že súd prvej inštancie v zmysle § 119 ods. 5 O.s.p. oboznámil strany konania s doposiaľ vykonaným dokazovaním a obsahom spisu. Uvedené znamená, že žalobkyňou vytýkané procesné pochybenie súdu prvej inštancie o riadnom nevykonaní dokazovania nevyhnutného k preukázaniu rozhodujúcich skutočností spôsobom uvedeným v § 129 ods.1 O.s.p. resp. § 204 C.s.p. nebolo odvolacím súdom zistené. 18. Odvolací súd zo všetkých vyššie uvedených dôvodov rozsudok súdu prvej inštancie v napadnutej časti podľa § 387 ods.1,2 C.s.p. ako vecne správne potvrdil vrátane výroku o trovách konania, o ktorých súd prvej inštancie správne rozhodol v zmysle § 142 ods. 1 O.s.p. resp. § 255 ods. 1 C.s.p. 19. O náhrade trov odvolacieho konania a dovolacieho konania rozhodol odvolací súd podľa § 396 ods. 1 , § 453 ods. 3 v spojení s § 255 ods. 1 a § 262 ods. 1 C.s.p.. Nakoľko odvolací súd odvolaniu žalobkyne nevyhovel a napadnuté rozhodnutie súdu prvého stupňa potvrdil, mal žalovaný v odvolacom a dovolacom konaní plný úspech a vznikol mu nárok na náhradu trov konania v rozsahu 100 %, keď o výške náhrady trov konania v zmysle § 262 ods. 2 C.s.p. rozhodne súd prvej inštancie po právoplatnosti rozhodnutia, ktorým sa konanie končí, samostatným uznesením, ktoré vydá súdny úradník. 20.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https://www.kauzis.sk/judikatura/r/ECLI:SK:KSBA:2017:1111244571.1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