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9Co/96/2017 z 14. 6. 2017</w:t>
      </w:r>
    </w:p>
    <w:p>
      <w:r>
        <w:t>Rozsudok Krajského súdu Bratislava z 14. júna 2017, sp. zn. 9Co/96/2017, ECLI:SK:KSBA:2017:1111244808.4</w:t>
      </w:r>
    </w:p>
    <w:p>
      <w:r>
        <w:t>Súd: Krajský súd Bratislava</w:t>
      </w:r>
    </w:p>
    <w:p>
      <w:r>
        <w:t>Spisová značka: 9Co/96/2017</w:t>
      </w:r>
    </w:p>
    <w:p>
      <w:r>
        <w:t>ECLI: ECLI:SK:KSBA:2017:1111244808.4</w:t>
      </w:r>
    </w:p>
    <w:p>
      <w:r>
        <w:t>Dátum vydania: 14. 6. 2017</w:t>
      </w:r>
    </w:p>
    <w:p>
      <w:r>
        <w:t>Forma: Rozsudok</w:t>
      </w:r>
    </w:p>
    <w:p>
      <w:r>
        <w:t>Oblasť práva: Občianske právo</w:t>
      </w:r>
    </w:p>
    <w:p>
      <w:pPr>
        <w:pStyle w:val="Heading2"/>
      </w:pPr>
      <w:r>
        <w:t>Text rozhodnutia</w:t>
      </w:r>
    </w:p>
    <w:p>
      <w:r>
        <w:t>Súd: Krajský súd Bratislava Spisová značka: 9Co/96/2017 Identifikačné číslo súdneho spisu: 1111244808 Dátum vydania rozhodnutia: 15. 06. 2017 Meno a priezvisko sudcu, VSÚ: JUDr. Magdaléna Floreková ECLI: ECLI:SK:KSBA:2017:1111244808.4 ROZSUDOK V MENE SLOVENSKEJ REPUBLIKY Krajský súd v Bratislave v senáte zloženom z predsedníčky senátu JUDr. Magdalény Florekovej a členov senátu JUDr. Romana Huszára a JUDr. Zuzany Posluchovej v právnej veci žalobkyne: I. L., D.. XX. X. XXXX, N. N., O. XXXX/X, zastúpená Advokátskou kanceláriou FUTEJ &amp; Partners, s.r.o., Bratislava, Radlinského 2, proti žalovanej: Slovenská republika, zastúpená Národnou bankou Slovenska, Bratislava, ul. Imricha Karvaša 1, o zaplatenie 9.309,31 € s príslušenstvom, na odvolanie žalobkyne proti rozsudku Okresného súdu Bratislava I zo dňa 21. 10. 2014 č.k. 15C/208/2011 - 219, takto r o z h o d o l : Odvolací súd rozsudok súdu prvej inštancie v napadnutej časti p o t v r d z u j e. Žalovaná m á právo na náhradu trov odvolacieho i dovolacieho konania v rozsahu 100 %. o d ô v o d n e n i e : 1/ Uvedeným rozsudkom súd prvého stupňa zamietol žalobu žalobkyne, ktorou sa voči žalovanému domáhala zaplatenia sumy 9.309,31 € s príslušenstvom, predstavujúcej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prvoinštančný súd zamietol návrh žalobkyne na začatie prejudiciálneho konania pred Súdnym dvorom Európskej únie o rozhodnutie o predbežnej otázke podľa článku 267 Zmluvy o fungovaní Európskej únie; napokon rozhodol, že žalovanej náhradu trov konania nepriznáva. 2/ Svoje rozhodnutie po právnej stránke prvoinštančný súd odôvodnil ustanoveniami § 1, § 9 ods.1, ods. 2, § 15 ods.1, § 17 ods.1 zákona č. 514/2003 Z.z. o zodpovednosti za škodu spôsobenú pri výkone verejnej moci, ďalej ust. § 127 ods. 2, § 128 zákona č. 566/2001 Z.z. o cenných papieroch. Po vykonanom dokazovaní zistil, že žalobkyňa sa stala členom PDSI (ďalej iba "Družstvo"), do ktorého vložila peňažné prostriedky za účelom ich zhodnotenia. Jej členstvo v Družstve zaniklo rozhodnutím predstavenstva družstva podľa čl. 16 ods. 3 Stanov družstva k 20. 1. 2011, čím mu vznikol nárok na vyplatenie vyrovnacieho podielu vo výške 819,22 €. Z vykonaného dokazovania ďalej vyplynulo, že uznesením Okresného súdu Bratislava I zo dňa 11.04.2011, sp. zn. 3K 95/2010 bol na majetok Družstva ako úpadcu vyhlásený konkurz, do funkcie správcu bol ustanovený O.. O. U. a veritelia Družstva boli vyzvaní na prihlásenie pohľadávok v lehote 45 dní odo dňa vyhlásenia konkurzu. Žalobkyňa si prihlásila voči Družstvu pohľadávku vo výške žalovanej sumy, ktorá bola správcom konkurznej podstaty v celom rozsahu popretá. V súčasnosti je na rovnakom súde vedené incidenčné konanie, ktoré doposiaľ nie je právoplatne skončené. 3/ Súd prvej inštancie po vykonanom dokazovaní dospel k záveru, že žalobkyňa v konaní nepreukázala vznik škody. Zohľadnil pritom ustálenú súdnu judikatúru, rozhodnutie NS SR sp. zn. 4Cdo 199/2005, rozhodnutie NS ČR sp. zn. 25Cdo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S poukazom na tieto skutočnosti vyhodnotil žalobu žalobkyne ako uplatnenú predčasne. 4/ Súd prvej inštancie zamietol žalobu žalobkyne ako predčasnú aj z dôvodu, že ako bývalý člen družstva, ktorý sa stane v dôsledku nevyplatených finančných prostriedkov veriteľom družstva, si svoje nároky na náhradu škody môže uplatniť aj v zmysle ust. § 243a ods. 4 Obch.zák., za splnenia podmienok vzniku škody voči členom predstavenstva družstva alebo členom kontrolnej komisie podľa ust. § 244 Obch. zák. Obchodný zákonník v ust.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voči vyššie uvedeným subjektom Družstva vylučuje podľa názoru prvoinštančného súdu možnosť, aby sa žalobkyňa domáhala náhrad škody voči štátu podľa zák. č. 514/2003 Z.z. Žalobkyňa v konaní nepreukázala, že by sa bez svojej viny bezúspešne domáhala náhrady škody voči subjektom Družstva. Skutočnou škodou je aj ujma spočívajúca v neuspokojenej pohľadávke žalobkyne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5/ Súd prvej inštancie dospel tiež k záveru, že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škoda vznikla aj v príčinnej súvislosti so zanedbaním dohľadu zo strany NBS nad činnosťou Obchodníka s CP, pričom uviedla, že Družstvo poskytovalo finančné prostriedky po tom, ako ich získalo od žalobkyne Obchodníkovi s CP na základe zmluvy o riadení portfólia. Medzi Družstvom a Obchodníkom s CP tak vznikol záväzkový vzťah, na základe ktorého boli obaja účastníci zmluvy povinní plniť z uzavretej zmluvy. Ak Družstvo zistilo, že Obchodník s CP si svoje zmluvné povinnosti neplní, bolo jeho povinnosťou domáhať sa súdnou cestou pohľadávok, na ktoré malo na základe uzavretej zmluvy nárok. Len v prípade, ak by sa Družstvo svojej pohľadávky nedomohlo voči Obchodníkovi s CP titulom nároku vyplývajúcim zo zmluvy, bolo by možné ( teoreticky ) dospieť k záveru, že Družstvu vznikla škoda v súvislosti s prípadným nesprávnym úradným postupom NBS spočívajúcim v zanedbaní dohľadu nad Obchodníkom s CP. V priamej príčinnej súvislosti s prípadným preukázaným nesprávnym úradným postupom nad dohliadaným subjektom - Obchodníkom s CP - mohla vzniknúť škoda len na strane Družstva, čo je však subjekt odlišný od žalobkyne. Na strane žalobkyne tak nedošlo ku vzniku škody v priamej príčinnej súvislosti s prípadným nesprávnym úradným postupom NBS spočívajúcom v zanedbaní dohľadu na Obchodníkom s CP, z ktorého dôvodu sa prvostupňový súd takýmto prípadným nesprávnym úradným postupom ani nezaoberal. 6/ Naopak, podľa názoru súdu prvej inštancie, žalovaná v konaní preukázala, že NBS dohľad nad dohliadaným subjektom - Družstvom - nezanedbala. Súd sa priklonil k názoru žalovanej, že Družstvo bolo dohliadaným subjektom len v obmedzenom rozsahu ( dohľad nad plnením povinností vyhlasovateľa verejnej ponuky majetkových hodnôt ) v súlade s ust. § 125 až 128 zákona o cenných papieroch. V súlade s uvedenými ustanoveniami Úrad pre finančný trh schválil Družstvu Prospekt investície, pričom posudzoval len jeho úplnosť ( § 127 ods. 4 v spojení s § 125 ods. 7 zákona o cenných papieroch ), t.j. či obsahuje všetky údaje a vzájomný súlad predložených údajov a ich zrozumiteľnosť. Za pravdivosť údajov v Prospekte investície zodpovedali príslušné orgány Družstva. Žalovaná tiež podľa názoru prvoinštančného súdu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 podstatná náležitosť § 128 ods. 1 písm.a/ bodu 10 zákona o cenných papieroch ). NBS nemohla vykonávať dohľad nad celkovou činnosťou Družstva, pretože v takom prípade by prekročila svoje kompetencie. NBS až od 1. 6. 2010 bola oprávnená dohliadať aj na skutočnosť, či vyhlasovateľ majetkových hodnôt dodržiava schválený prospekt investície. Štát nemôže zasahovať do vlastnej činnosti Družstva a jeho majetkovoprávnych vzťahov, v ktorých má Družstvo autonómne postavenie. Vnútorné vzťahy Družstva sa spravovali v danom čase stanovami družstva a Obchodným zákonníkom. Žalobkyňa ako členka družstva ( podnikateľského subjektu ) neinvestovala predmetné finančné prostriedky do subjektu, na činnosť ktorého by nemala žiaden vplyv; práve naopak, členská schôdza ako najvyšší orgán družstva umožňovala členom uplatňovať svoje právo riadiť záležitosti družstva, kontrolovať jeho činnosť a činnosť jeho orgánov v zmysle ust. Obchodného zákonníka a Stanov PDSI. 7/ Pokiaľ ide o návrh žalobkyne na prerušenie konania podľa § 109 ods. 1 písm.c/ O.s.p., prvoinštančný súd mal za to, že verejná ponuka majetkových hodnôt nie je regulovaná smernicou EÚ 2003/71/ES - smernicou o prospekte, ktorý sa zverejňuje pri verejnej ponuke cenných papierov alebo ich prijatí na obchodovanie, a o zmene a doplnení smernice 2001/34/ES na znenie ktorej sa žalobkyňa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8. 6. 2011 o správcoch alternatívnych investičných fondov a o zmene a doplnení smerníc 2003/41/ES a 2009/65/ES a nariadením (ES) č. 1060/2009, (EU) č. 1095/2010. Súd mal za to, že rozhodnutie Súdneho dvora Európskej únie o položených otázkach nie je nevyhnutné pre vydanie rozhodnutia vo veci samej z dôvodu vyššie uvedeného, ako i na základe zhodnotenia vykonaného dokazovania vo veci samej. Návrh zamietol aj z dôvodu, že prvoinštančný súd nie je súdom, proti ktorému rozhodnutiu nie je prípustný opravný prostriedok podľa vnútroštátneho práva a preto mu povinnosť obrátiť sa na Súdny dvor Európskej únie nevyplýva, nakoľko táto povinnosť vyplýva po zhodnotení skutkových okolností len súdu, voči ktorého rozhodnutiu nie je opravný prostriedok prípustný. 8/ O trovách konania rozhodol prvoinštančný súd podľa § 142 ods. 1 O.s.p. ( účinného do 30. 6. 2016 ) a v konaní úspešnej žalovanej náhradu trov konania nepriznal, keďže žalovaná si náhradu trov neuplatnila, nakoľko jej žiadne trovy nevznikli. 9/ Proti tomuto rozsudku a to proti výroku, ktorým súd žalobu vo veci samej zamietol, podala v zákonom stanovenej lehote odvolanie žalobkyňa, ktorá žiadala, aby odvolací súd rozsudok v napadnutej časti zmenil, žalobe v celom rozsahu vyhovel a zaviazal žalovanú k náhrade trov konania, alternatívne žiadala rozsudok v napadnutej časti zrušiť a vec vrátiť súdu prvej inštancie na ďalšie konanie. Vo svojom odvolaní namietala,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Poukázala na skutočnosť, že v konaní vedenom na Okresnom súde Bratislava I pod sp. zn. 7C/206/2011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L.. U. Č., vtedajší predseda predstavenstva obchodníka. Žalobkyňa poukázala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10/ Žalobkyňa ďalej uviedla,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11/ Žalobkyňa mala tiež za 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Uviedla,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žalobkyňa poukázala na závery uznesenia Najvyššieho SR zo dňa 31. januára 2012, sp. zn. 6MCdo 11/2010 a na to, že zo zápisníc o pojednávaní pred prvoinštančným súdom vyplýva, že listinné dôkazy vyžiadané súdom, resp. predložené stranami sporu neboli riadne vykonané spôsobom podľa § 129 ods. 1 O.s.p. a preto nemôžu byť právnym podkladom pre právne posúdenie veci o základe uplatneného nároku. 12/ Žalovaná vo vyjadrení sa k odvolaniu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prvej inštancie na základe vykonaného dokazovania dostatočne správne zistil skutkový aj právny stav veci, pričom z jeho činnosti mu boli známe aj iné dôležité skutočnosti ( § 121 O.s.p.),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PDSI čo znamená, že nepreukázala vznik škody. K námietke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Žalovaná zdôraznila, že žalobkyňa nevyužila všetky možnosti na uplatnenie a vymoženie svojho nároku, pretože nepodala žiadnu žalobu proti členom predstavenstva ani členom kontrolnej komisie PDSI, ktorí boli zodpovední - v zmysle Obchodného zákonníka aj Stanov družstva PDSI - za riadenie družstva a tiež za hospodárenie a nakladanie s majetkom družstva. Trvala na tom, že až od účinnosti novelizovaného ustanovenia § 129 ods. 3 zákona o cenných papieroch, t.j. až od 1. 6. 2010 boli povinnosti vyhlasovateľa verejnej ponuky majetkových hodnôt rozšírené tak, že družstvo PDSI ako vyhlasovateľ verejnej ponuky majetkových hodnôt malo zákonom uloženú aj povinnosť dodržiavať schválený prospekt investície. Až odvtedy mohla NBS dohliadať či družstvo PDSI dodržiava schválený prospekt investície. Zároveň doplnila, že pri prospekte investície nešlo o také rozhodnutie žalovanej / udelenie povolenia ), ktorým by žalovaná určila alebo stanovila vyhlasovateľovi verejnej ponuky majetkových hodnôt nejaké podmienky, ktoré by vyhlasovateľ mal dodržiavať. Taktiež povinnosť aktualizovať prospekt investície podľa § 125c ods. 1 v spojení s § 127 ods. 4 zákona o cenných papieroch bola stanovená vyhlasovateľovi verejnej ponuky majetkových hodnôt až od 1. 1. 2009 na základe novelizovaného ust. § 127 ods. 4 zákona o cenných papieroch. Avšak počas celej doby od vyhlásenia verejnej ponuky majetkových hodnôt štatutárny zástupca vyhlasovateľa verejnej ponuky majetkových hodnôt nepretržite zodpovedal a zodpovedá investorom za pravdivosť a úplnosť údajov v prospekte investície v zmysle § 128 ods. 1 písm.h/ zákona o cenných papieroch. Žalovaná poukazovala na to, že nevykonávala dohľad nad finančnými ukazovateľmi PDSI, ktoré malo široký predmet činnosti, žalovaná mohla kontrolovať len to, či si družstvo PDSI plní informačné povinnosti podľa bývalých ustanovení § 126 až § 130 zákona o cenných papieroch o verejných ponukách majetkových hodnôt, a to či informácie zverejňované družstvom PDSI obsahujú náležitosti predpísané bývalým ust. § 129 zákona o cenných papieroch a či družstvo PDSI ako vyhlasovateľ verejnej ponuky majetkových hodnôt zverejňuje finančné správy v zmysle bývalého ust. § 130 zákona o cenných papieroch. Na posudzovanie správnosti finančných ukazovateľov PDSI sú oprávnené iné subjekty, a to audítori. Je zavádzaním, ak žalobkyňa tvrdí, že žalovaná má údajne kompetencie vykonávať dohľad nad správnosťou finančných ukazovateľov PDSI, pričom žalobkyňa nevedela uviesť, na základe akého údajného ustanovenia právneho predpisu. 13/ Neobstojí ani argumentácia žalobkyne vo vzťahu k rozsudku Najvyššieho súdu ČR sp. zn. 29 Cdo 4968/2009, ktorý primárne rieši problematiku zodpovednosti za škodu spôsobenú orgánom verejnej moci. Najvyšší súd ČR pritom výslovne judikoval - čo ale žalobkyňa tendenčne zamlčala - že akokoľvek inak nie je možné zmiešavať posúdenie otázky vzniku škody pri zodpovednosti štátu za škodu spôsobenú výkonom verejnej moci s otázkou zodpovednostných nárokov osôb uvedených v § 3 ods. 2 českého zákona o konkurze a vyrovnaní. Žalovaná trvala na tom, že žalobkyni doposiaľ nevznikla žiadna škoda a nemožno ani odhadnúť, v akej výške jej škoda a kedy v budúcnosti eventuálne vznikne, pretože vznik samotnej škody a jej výška závisí od výsledku konkurzného konania družstva PDSI. Až následne, ak pohľadávka žalobkyne voči družstvu PDSI nebude uspokojená v rámci konkurzného konania, až vtedy môže žalobkyni vzniknúť škoda. Svoj názor žalovaná podoprela poukazom na judikatúru Ústavného súdu SR, napr. v jeho náleze sp. zn. II.ÚS 165/2012 - 45 z 13. 2. 2013. 14/ Odvolací súd v poradí prvýkrát preskúmal vec podľa § 212 ods. 1 O.s.p. bez nariadenia ústneho pojednávania podľa § 214 ods. 3 O.s.p. ( rozsudok bol odvolacím súdom verejne vyhlásený dňa 23. 4. 2015 podľa § 211 ods. 2 a § 156 ods. 3 O.s.p.) a dospel k záveru, že odvolanie žalobkyne nie je dôvodné. svojím rozsudkom zo dňa 23. 4. 2015 č.k. 9Co/20/2015 - 265, 9Co/33/2015, potvrdil rozsudok súdu prvej inštancie v napadnutej časti ( vo veci samej a vo výroku o trovách konania ) ako aj napadnuté uznesenie č.k. 15C/208/2011 - 242 zo dňa 8. 12. 2014 ( ktorým súd prvej inštancie uložil žalobkyni povinnosť zaplatiť súdny poplatok za ňou podané odvolanie proti rozsudku súdu prvej inštancie v sume 20 € ) ako vecne správne. O náhrade trov odvolacieho konania rozhodol odvolací súd podľa § 224 ods. 1 a § 142 ods. 1 O.s.p. tak, že v odvolacom konaní plne úspešnej žalovanej náhradu trov odvolacieho konania nepriznal, nakoľko absentoval návrh na ich priznanie. 15/ Uvedený ( v poradí prvý ) rozsudok Krajského súdu v Bratislave č.k. 9Co/20/2015, 9Co/33/2015 zo dňa 23. 4. 2015 napadla dovolaním žalobkyňa, a to vo výroku, ktorým odvolací súd potvrdil rozsudok súdu prvej inštancie v napadnutej časti a tiež uznesenie súdu prvej inštancie č.k. 15C/208/2011 - 242. Na dovolanie žalobkyne sa písomne vyjadrila žalovaná tak, že zotrvala na svojich predchádzajúcich tvrdeniach a dovolanie žalobkyne žiadala v celom rozsahu buď odmietnuť alebo zamietnuť. 16/ O dovolaní žalobkyne rozhodol Najvyšší súd SR svojím uznesením zo dňa 30. 6. 2016 č.k. 2Cdo/464/2015 - 291 tak, že rozsudok Krajského súdu v Bratislave z 23. 4. 2015 sp. zn. 9Co/20/2015, 9Co/33/2015 vo výroku, ktorým odvolací súd rozsudok súdu prvej inštancie v napadnutej časti potvrdil a v nadväzujúcom výroku o trovách odvolacieho konania zrušil a vec mu v zrušených častiach vrátil na ďalšie konanie. V prevyšujúcej časti dovolanie žalobkyne odmietol. Svoje rozhodnutie v zrušujúcom výroku založil Najvyšší súd SR na zistení, že v konaní došlo k procesnej vade podľa § 237 ods. 1 písm. f/ O.s.p., spočívajúcej v tom, že k odvolaniu žalobkyne ( č.l. 234 spisu ) sa písomne vyjadrila žalovaná ( č.l. 244 spisu ), ktoré vyjadrenie ale žalobkyni nebolo doručené, takže žalobkyňa nemala možnosť dozvedieť sa o tomto vyjadrení a prípadne sa k nemu aj vyjadriť. Opomenutím doručenia tohto vyjadrenia žalobkyni došlo k porušeniu jej práva na spravodlivý proces v súlade s čl. 6 ods. 1 Dohovoru o ochrane ľudských práv a základných slobôd a tým aj k odňatiu im možnosti konať pred súdom v zmysle ust. § 237 ods. 1 písm. f/ O.s.p. 17/ Po vrátení veci odvolaciemu súdu odvolací súd zistil z obsahu spisového materiálu, že vyjadrenie žalovanej k odvolaniu žalobkyne bolo žalobkyni doručené dňa 6. 8. 2015 ( doručenka pripojená na č.l. 290 spisu ), t.j. až po tom, ako vo veci rozhodol svojím v poradí prvým rozsudkom odvolací súd. Následne odvolací súd pristúpil k opätovnému preskúmaniu veci v napadnutej časti ( t.j. vo veci samej a vo výroku o trovách konania ), podľa § 379 a § 380 ods. 1 CSP bez nariadenia odvolacieho pojednávania (rozsudok bol odvolacím súdom verejne vyhlásený podľa § 378 ods. 1 a § 219 ods. 3 CSP) a dospel k záveru, že odvolanie žalobkyne nie je dôvodné. 18/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19/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21/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22/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23/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25/ Pokiaľ ide o rozsudok Najvyššieho súdu ČR sp. zn. 29Cdo 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že návrh na začatie konania bol podaný predčasne. 26/ K námietke žalobkyne, že listinné dôkazy vyžiadané prvoinštančným súdom,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žalobkyne a vyjadrenie sa žalovaného boli vzájomne účastníkom súdom prvej inštancie doručované pred pojednávaním nariadeným na prejednanie veci samej. Zo zápisnice z pojednávania súdu jednoznačne vyplýva, že listinné dôkazy doložené žalobkyňou a žalovaným v priebehu konania, boli súdom prvej inštancie riadne oboznámené. Uvedené znamená, že žalobcom vytýkané procesné pochybenie súdu prvej inštancie o riadnom nevykonaní dokazovania nevyhnutného k preukázaniu rozhodujúcich skutočností spôsobom uvedeným v § 129 ods.1 O.s.p. nebolo odvolacím súdom zistené. 27/ Odvolací súd zo všetkých vyššie uvedených dôvodov rozsudok súdu prvého stupňa v napadnutej časti ako vecne správny v zmysle § 387 ods. 1, 2 CSP potvrdil vrátane výroku o trovách konania, o ktorých prvoinštančný súd správne rozhodol v zmysle § 142 ods. 1 v spojení s § 151 ods. 1 O.s.p. ( účinného do 30. 6. 2016 ). 28/ O nároku na náhradu trov odvolacieho aj dovolacieho konania rozhodol odvolací súd v zmysle § 396 ods. 1, § 262 ods. 1 v spojení s ustanovením § 255 ods. 1 CSP. Žalovaná mala v odvolacom konaní plný úspech, preto jej vzniklo právo na náhradu trov odvolacieho aj dovolacieho konania v plnom rozsahu. O výške náhrady trov konania v zmysle § 262 ods. 2 CSP rozhodne súd prvej inštancie po právoplatnosti rozhodnutia, ktorým sa konanie končí, samostatným uznesením, ktoré vydá súdny úradník. 29/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https://www.kauzis.sk/judikatura/r/ECLI:SK:KSBA:2017:1111244808.4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