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5Co/82/2017 z 24. 4. 2017</w:t>
      </w:r>
    </w:p>
    <w:p>
      <w:r>
        <w:t>Rozsudok Krajského súdu Bratislava z 24. apríla 2017, sp. zn. 5Co/82/2017, ECLI:SK:KSBA:2017:1111244983.1</w:t>
      </w:r>
    </w:p>
    <w:p>
      <w:r>
        <w:t>Súd: Krajský súd Bratislava</w:t>
      </w:r>
    </w:p>
    <w:p>
      <w:r>
        <w:t>Spisová značka: 5Co/82/2017</w:t>
      </w:r>
    </w:p>
    <w:p>
      <w:r>
        <w:t>ECLI: ECLI:SK:KSBA:2017:1111244983.1</w:t>
      </w:r>
    </w:p>
    <w:p>
      <w:r>
        <w:t>Dátum vydania: 24. 4. 2017</w:t>
      </w:r>
    </w:p>
    <w:p>
      <w:r>
        <w:t>Forma: Rozsudok</w:t>
      </w:r>
    </w:p>
    <w:p>
      <w:r>
        <w:t>Oblasť práva: Občianske právo</w:t>
      </w:r>
    </w:p>
    <w:p>
      <w:pPr>
        <w:pStyle w:val="Heading2"/>
      </w:pPr>
      <w:r>
        <w:t>Text rozhodnutia</w:t>
      </w:r>
    </w:p>
    <w:p>
      <w:r>
        <w:t>Súd: Krajský súd Bratislava Spisová značka: 5Co/82/2017 Identifikačné číslo súdneho spisu: 1111244983 Dátum vydania rozhodnutia: 25. 04. 2017 Meno a priezvisko sudcu, VSÚ: JUDr. Milan Chalupka ECLI: ECLI:SK:KSBA:2017:1111244983.1 ROZSUDOK V MENE SLOVENSKEJ REPUBLIKY Krajský súd v Bratislave, v senáte zloženom z predsedu senátu JUDr. Milana Chalupku a členov senátu JUDr. Juraja Považana a JUDr. Janky Richterovej v právnej veci žalobcu: U. P.Á. A.. X. XX. XXXX, W.: Na L. XX, W., v zast.: FUTEJ &amp; Partners, s. r. o., Advokátska kancelária so sídlom: Radlinského 2, Bratislava, proti žalovanému: Slovenská republika zastúpená A. W. X., X. X. G. O. Č.. X, W., o náhradu škody 17.361,35 eur príslušenstvom a o návrhu na začatie prejudiciálneho konania, na odvolanie žalobcu proti rozsudku Okresného súdu Bratislava I, č. k.: 14C/219/2011-245 zo dňa 28. októbra 2015, takto r o z h o d o l : Odvolací súd napadnutý rozsudok súdu prvej inštancie p o t v r d z u j e. Žalovanému sa p r i z n á v a náhrada trov odvolacieho konania v rozsahu 100 %. o d ô v o d n e n i e : 1. Súd prvej inštancie napadnutým rozsudkom zamietol návrh, ktorým sa žalobca voči žalovanému domáhal zaplatenia sumy 17.631,35 € s príslušenstvom, predstavujúcu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navrhovateľa na podanie prejudiciálnej otázky Súdnemu dvoru Európskej únie a rozhodol, že odporcovi náhradu trov konania nepriznáva. 2. Svoje rozhodnutie po právnej stránke súd prvej inštancie odôvodnil ustanoveniami § 3 ods. 1, 2, § 9 ods. 1, 2, § 15 ods. 1, § 17 ods. 1 zákona č. 514/2003 Z. z. o zodpovednosti za škodu spôsobenú pri výkone verejnej moci, § 127 ods. 2, § 128 zákona č. 566/2001 Z. z. o cenných papieroch, keď z obsahu návrhu je zrejmé, že žalobca (ďalej aj ako „navrhovateľ“) sa voči žalovanému (ďalej aj ako „odporca“) domáha náhrady škody titulom zodpovednosti štátu za nesprávny úradný postup v zmysle zákona č. 514/2003 Z. z., preto súd nárok posudzoval v intenciách tohto zákona. Prvostupňový súd uviedol, že navrhovateľ bol členom družstva PODIELOVÉ DRUŽSTVO SLOVENSKÉ INVESTÍCIE, do tohto družstva vložil členský vklad, avšak vzhľadom na rozhodnutie o vystúpení z Družstva mu členstvo zaniklo rozhodnutím predstavenstva družstva podľa čl. 16 ods. 3 Stanov družstva k 30. 03. 2011, čím mu vzniklo právo na vyplatenie vyrovnacieho podielu. Na základe schváleného prospektu investície Úradom pre finančný trh UTF-002/2002/SPI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A. o preskúmanie postupu spoločnosti CAPITAL INVEST, o. c. p., a. s. V tomto čase Družstvo však nepodalo žalobu voči Obchodníkovi s cennými papiermi o náhradu škody, ale žiadalo A. aby situáciu riešila. Na základe zisteného skutkového stavu do 01. 06. 2010 - NBS ako aj jej právny predchodca Úrad pre finančný trh v súlade so zákonom č. 566/2001 Z. z. o cenných papieroch postupovali správne vo vzťahu k Družstvu, ktoré bolo 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A.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A. disponovala nejakou sťažnosťou voči jednotlivým družstvám. Družstvo až listom doručeným A. dňa 15. 04. 2010 požiadalo A. o preskúmanie postupu spoločnosti CAPITAL INVEST, o. c. p., a. s. potom, čo mu Obchodník CP vypovedal zmluvu o zriadení portfólia. Z obsahu listinných dôkazov, ako aj z obsahu výpovede splnomocneného zástupcu odporcu mal súd preukázané, že A. vykonala v období od 20. 04. 2010 do 06. 05. 2010 u Obchodníka s cennými papiermi dohľad na mieste. A. v tomto období vyzvala Družstvo listom z 20. 04. 2010, aby predĺžilo žiadosť o schválenie dodatku prospektu investície tak, aby Družstvo mohlo pokračovať v zhodnocovaní finančných prostriedkov, keďže A. zistila, že podstatná časť prospektu investície sa stala neaktuálna. Z obsahu listinných dôkazov mal súd ďalej preukázané, že Družstvo predložilo A. dňa 28. 04. 2010 žiadosť o schválenie dodatkov k prospektu investície. Týmto bolo začaté konanie, ktoré bolo podľa § 21 ods. 1 písm. a) zákona č.747/2004 Z. z. prerušené rozhodnutím OPK-5664/1-2/2010 z 10. 05. 2010 na čas, kedy Družstvo bolo povinné odstrániť nedostatky žiadosti a žiadosť doplniť. Družstvo ani po opakovanom predĺžení lehoty na odstránenie vád žiadosti nedostatky neodstránilo, v dôsledku čoho A. rozhodnutím OPK-5664/1-5/2010 z 26. 08. 2010 konanie vo veci žiadosti o schválenie dodatkov k prospektu investície, zastavila. Rozhodnutie bolo potvrdené rozhodnutím Bankovej rady A. číslo GUV-1744/2010 z 08. 12. 2010, právoplatné 16. 12. 2010. A. súbežne začala voči Družstvu konanie o uložení sankcie podľa § 144 ods. 4 zákona č.566/2001 Z. z. za porušenie ustanovenia §129 ods. 3 v spojení s ustanovením §128 ods. 1 písm. b), c) a h) ZoCP a §125c ods. 1 v spojení s § 127 ods. 4 ZoCP, rozhodnutím ODT-10890-4/2010 z 30. 05. 2011, právoplatné 18. 07. 2011. Týmto rozhodnutím A. Družstvu zakázala predaj majetkových hodnôt, avšak nezakázala Družstvu vykonávať inú činnosť, keďže A. takéto kompetencie voči Družstvu ako podnikateľskému subjektu nemala. A. na základe získaných poznatkov o činnosti Družstva ako aj Obchodníka s CP, podala dňa 27. 07. 2010 orgánom činným v trestnom konaní oznámenie o podozrení zo spáchania trestného činu. Podľa uznesenia Prezídia Policajného zboru, Úradu boja proti korupcii, vyšetrovateľa odboru boja proti korupcii č. k. ČVS:PPZ-153/BPK-B-2010 zo 16. 11. 2010, bolo dňa 10. 08. 2010 začaté trestné stíhanie podľa § 199 ods. 1 Trestného poriadku pre obzvlášť závažný zločin podvodu podľa § 221 ods. 1 a ods. 4 písm. a) Trestného zákona spolupáchateľstvom podľa § 20 Trestného zákona. 3. Prvoinštančný súd vznik škody titulom nesprávneho úradného potupu posudzoval v zmysle § 9 zákona č. 514/2003 Z. z., keď navrhovateľ bola povinný preukázať zákonné podmienky vzniku zodpovednosti odporcu za vznik škody, ktorá mu mala vzniknúť v príčinnej súvislosti s nesprávnym úradným postupom A.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A. vo vzťahu k Družstvu nesprávne úradne postupovala. Práve naopak, v konaní bolo preukázané, že A. až od účinnosti zákona č. 566/2001 Z. z. o cenných papieroch od 01. 06. 2010 bola oprávnená dohliadať aj na skutočnosť, či vyhlasovateľ majetkových hodnôt - Družstvo, dodržiava schválený prospekt investície. A. nevykonávala a ani nemohla vykonávať dohľad nad celkovou činnosťou Družstva ako vyhlasovateľa verejnej ponuky majetkových hodnôt, nakoľko by konala v rozpore s čl. 2 ods. 2 Ústavy Slovenskej republiky a v rozpore s ustanoveniami zákona č. 566/1992 Zb. o A. W. X., so zákonom č.566/2001 Z. z. o cenných papieroch a zákonom č. 747/2004 Z. z. o dohľade nad finančným trhom. Vzhľadom na uvedené prvostupňový súd návrh zamietol z dôvodu, že navrhovateľ nepreukázal už prvú z troch podmienok vzniku zodpovednosti za vznik škody a to nesprávny úradný postup A. a z dôvodu hospodárnosti konania sa s ostatnými podmienkami vzniku zodpovednosti štátu výškou škody a príčinnou súvislosťou s nesprávnym úradným postupom A. pri výkone dohľadu nad Družstvom, nezaoberal. 4. Prvoinštančný súd ďalej poukázal na 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 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incidečnej žalobe navrhovateľa nerozhodol a konkurz nie je ukončený, preto nie je možné ustáliť výšku škody, ktorá navrhovateľovi vznikla a návrhy na začatie konania o zaplatenie škody je možné považovať za predčasne podané. 5. S poukazom na tieto skutočnosti prvoinštančný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 514/2003 Z. z. Podľa názoru prvoinštančného súdu v danom prípade je právne relevantným prípadný nesprávny úradný postup, ktorého by sa mohla 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A.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A.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A. vyplývajúci z dohľadu nad Obchodníkom s CP v danom prípade právne irelevantný, pretože na strane navrhovateľky nedošlo k vzniku škody v priamej príčinnej súvislosti s prípadným nesprávnym úradným postupom A. spočívajúcom v zanedbaní dohľadu nad Obchodníkom s CP, preto sa súd takýmto prípadným nesprávnym úradným postupom ani nezaoberal. 6. Odporca v konaní preukázal, že A.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A.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A. nemohla vykonávať dohľad nad celkovou činnosťou Družstva, pretože v takom prípade by došlo k prekročeniu jej kompetencií. A. až od 01. 06. 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7. V napadnutom rozsudku súd prvého stupňa ďalej zamietol návrh navrhovateľa na podanie prejudiciálnej otázky Súdnemu dvoru Európskej únie podľa čl. 267 Zmluvy o fungovaní Európskej únie konštatujúc, že rozhodnutie Súdneho dvora EÚ o navrhovateľom položených otázkach nie je nevyhnutné pre meritórne rozhodnutie veci. Návrh na začatie prejudiciálneho konania zamietol aj z dôvodu, že nie je súdom, proti rozhodnutiu ktorého nie je prípustný opravný prostriedok podľa vnútroštátneho práva. 8. O trovách konania súd prvej inštancie rozhodol podľa § 142 ods. 1 O. s. p. a ich náhradu úspešnému odporcovi nepriznal z dôvodu, že tento si náhradu trov konania neuplatnil a ani mu žiadne nevznikli. 9. Proti tomuto rozsudku a to proti výroku, ktorým súd návrh vo veci samej zamietol podal v zákonom stanovenej lehote odvolania žalobca, ktorý žiadal, aby odvolací súd rozsudok v napadnutej časti zmenil, návrhu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A. W. X.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A. W. X. ako orgánu dohľadu a nemohol predpokladať, že dohľad nad Prospektom investície je podľa A. W. X. len formálny, resp., že takýto je jeho obsah podľa jej výkladu, pretože zákon o dohľade takýmto spôsobom obsah dohľadu nad Prospektom investícií nedefinoval. Postup A. W. X.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A. W. X., spočívajúcou v nesprávnom výkone dohľadu, ktorým bol porušený zák.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A. W. X.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A. W. X. napriek tomu, že v priebehu celého konania tvrdila opak - preto mala A. W. X. zisťovať všetky informácie a podklady o dodržiavaní, resp. nedodržiavaní povolení na činnosť vydaných A.Á. W. X. Družstvu (Prospekt investícií, vydaný vtedajším Úradom pre finančný trh a následne pravidelne kontrolovaný A. W. X.) a obchodníkovi s cennými papiermi. Povinný zákonný dohľad zo strany A. W. X.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G.. N. U., I.. preukázané, že A. W. X.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A. W. X.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G.. D. Č., vtedajší predseda predstavenstva obchodníka. Navrhovateľ poukázal tiež na to, že A. W. X.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A. W. X.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A. W. X.. Navrhovateľ ďalej uviedol, že A. W. X. rozhodnutím zo dňa 30. mája 2011 č. ODT-10890-4/2010 (právoplatným dňa 18. júla 2011) zakázala Družstvu predaj majetkových hodnôt z dôvodu neaktuálnosti Prospektu investícií s tým, že A. W. X. ustálila trvanie neaktuálnosti Prospektu až od mája 2010 účelovo, nakoľko údaje zahrnuté do Prospektu boli v skutočnosti neaktuálne dlhodobo pred májom 2010, spätne k 31. decembru 2006, kedy došlo v sídle A. W. X.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A. W. X. voči Družstvu úradne zasiahla až v máji 2011 (zákazom činnosti). Navrhovateľ mal tiež za to, že existujúce konkurzné konanie samo o 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10.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11. Podľa § 470 ods. 1 prechodných ustanovení zákona č. 160/2015 Z. z. Civilný sporový poriadok platného a účinného od 1. 7. 2016 (ďalej len „C. s. p“) ak nie je ustanovené inak, platí tento zákon aj na konania začaté predo dňom nadobudnutia jeho účinnosti. 12. Odvolací súd, viazaný rozsahom (§ 379 C. s. p.) a odvolacími dôvodmi odvolania (§ 380 ods. 1 C. s. p.), preskúmal vec bez nariadenia odvolacieho pojednávania (§ 385 ods. 1 C. s. p.) a dospel k záveru, že odvolanie žalobcu vo veci samej nie je opodstatnené. 13.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15.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16.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stotožňuje so záverom súdu prvej inštancie, že v konaní nebol preukázaný nesprávny úradný postup zo strany A. W. X. pri vykonávaní dohľadu nad činnosťou Družstva. V danom prípade nie je sporné, že A.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A.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A. kontrolovať. A. nevykonávala dohľad nad finančnými ukazovateľmi Družstva ako sa mylne domnieva navrhovateľ. A.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navrhovateľ vedomý nebol, nemožno to pričítať na ťarchu A. W. X. v zmysle zásady, podľa ktorej neznalosť zákona neospravedlňuje. To isté platí aj pokiaľ ide o argumentáciu žalobcu, že o rozsahu dohľadu A. nad činnosťou Družstva nemal vedomosť. 18. Nebolo možné sa stotožniť ani s námietkou žalobcu o povinnosti A. W. X. v oblasti skúmania rizikovosti portfólia Družstva, nakoľko zákon č. 566/2001 Z. z. o cenných papieroch neukladal vyhlasovateľovi verejnej ponuky majetkových hodnôt v tomto smere žiadne povinnosti - preto ani A. W. X.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A. W. X.. Štát by sa nemohol zbaviť zodpovednosti za postup A. W. X. iba v prípade, ak by sa jeho postup ukázal mylným, zasahujúcim do základných práv navrhovateľa, ktorý však nemôže vychádzať z toho, ako takýto postup navrhovateľ vyhodnotil, ale musí vychádzať výlučne z toho, že nemožno prisúdiť A.H. W. X. pri aplikácii zákonov viac povinností ako tých, ktoré jej konkrétnym spôsobom zo zákona vyplývajú. 19.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A. W. X. zo dňa 21. decembra 2010, č. ODT-8305-5/2010, ktorým odobrala obchodníkovi s cennými papiermi povolenie na poskytovanie investičných služieb, potvrdeným rozhodnutím Bankovej rady A. W. X. zo dňa 1. marca 2011, č. GUV-274/2011, vykonával obchodník s cennými papiermi túto činnosť ako regulovanú A. W. X..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20. Nebolo možné stotožniť sa ani s námietkou žalobcu o nedostatočných opatreniach A. W. X. na nápravu protiprávneho stavu po zistení závažných pochybení obchodníka s cennými papiermi pri činnosti voči Družstvu zohľadňujúc aktívny prístup A.H. W. X. k obchodníkovi s cennými papiermi (v konaní preukázaný rozhodnutím zo dňa 8. januára 2008, č. OPK-9750/3/2007,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A. W. X., ktoré sa týka hmotnoprávneho posúdenia veci; hmotnoprávne pochybenia sa môžu priamo odraziť len v obsahu rozhodnutí A. W. X.,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21.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22.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23. Vzhľadom na vyššie uvedené odvolací súd napadnutý rozsudok súdu prvej inštancie podľa § 387 ods. 1 C. s. p. ako vecne správny potvrdil. 24. O trovách odvolacieho konania rozhodol súd podľa § 396 ods. 1 C. s. p. v spojení s § 255 ods. 1 C. s. p. V odvolacom konaní súd vzhľadom na to, že potvrdil rozsudok súdu prvej inštancie úspešnému žalovanému náhradu trov konania priznáva v rozsahu 100 %. O výške náhrady trov konania rozhodne súd prvej inštancie po právoplatnosti rozhodnutia, ktorým sa konanie končí, samostatným uznesením (§ 262 ods. 2 C. s. p.). 25.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https://www.kauzis.sk/judikatura/r/ECLI:SK:KSBA:2017:1111244983.1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