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6Co/83/2017 z 23. 5. 2017</w:t>
      </w:r>
    </w:p>
    <w:p>
      <w:r>
        <w:t>Rozsudok Krajského súdu Bratislava z 23. mája 2017, sp. zn. 6Co/83/2017, ECLI:SK:KSBA:2017:1111245002.1</w:t>
      </w:r>
    </w:p>
    <w:p>
      <w:r>
        <w:t>Súd: Krajský súd Bratislava</w:t>
      </w:r>
    </w:p>
    <w:p>
      <w:r>
        <w:t>Spisová značka: 6Co/83/2017</w:t>
      </w:r>
    </w:p>
    <w:p>
      <w:r>
        <w:t>ECLI: ECLI:SK:KSBA:2017:1111245002.1</w:t>
      </w:r>
    </w:p>
    <w:p>
      <w:r>
        <w:t>Dátum vydania: 23. 5. 2017</w:t>
      </w:r>
    </w:p>
    <w:p>
      <w:r>
        <w:t>Forma: Rozsudok</w:t>
      </w:r>
    </w:p>
    <w:p>
      <w:r>
        <w:t>Oblasť práva: Občianske právo</w:t>
      </w:r>
    </w:p>
    <w:p>
      <w:pPr>
        <w:pStyle w:val="Heading2"/>
      </w:pPr>
      <w:r>
        <w:t>Text rozhodnutia</w:t>
      </w:r>
    </w:p>
    <w:p>
      <w:r>
        <w:t>Súd: Krajský súd Bratislava Spisová značka: 6Co/83/2017 Identifikačné číslo súdneho spisu: 1111245002 Dátum vydania rozhodnutia: 24. 05. 2017 Meno a priezvisko sudcu, VSÚ: JUDr. Martin Murgaš ECLI: ECLI:SK:KSBA:2017:1111245002.1 ROZSUDOK V MENE SLOVENSKEJ REPUBLIKY Krajský súd v Bratislave v senáte zloženom z predsedu senátu JUDr. Martina Murgaša a sudcov JUDr. Branislava Krála a JUDr. Zuzany Kučerovej v právnej veci žalobcu: E. P., F.. XX.XX.XXXX, T. H. D. Č.. XX, Q., zast. advokátskou kanceláriou FUTEJ &amp; Partners, s.r.o., Radlinského ul. č. 2, Bratislava proti žalovanej: Slovenská republika, zast. Národnou bankou Slovenska, ul. Imricha Karvaša č. 1, Bratislava, o náhradu škody, na odvolanie žalobcu proti rozsudku Okresného súdu Bratislava I z 28. októbra 2015, č. k. 14C/220/2011-198, takto r o z h o d o l : Rozsudok súdu prvej inštancie sa v napadnutom výroku p o t v r d z u j e . Žalovanej sa nepriznáva náhrada trov odvolacieho konania. o d ô v o d n e n i e : 1. Napadnutým rozsudkom súd prvej inštancie zamietol žalobu, ktorou sa žalobca domáhal náhrady škody vo výške 7.571,81 eur s prísl. z titulu zodpovednosti žalovanej za škodu spôsobenú nesprávnym úradným postupom Národnej banky Slovenska pri dohľade nad činnosťou Podielového družstva slovenských investícií (PDSI). Ďalej súd prvej inštancie zamietol návrh žalobcu na začatie prejudiciálneho konania pred Súdnym dvorom Európskej únie podľa čl. 267 Zmluvy o fungovaní Európskej únie. Žalovanej súd prvej inštancie nepriznal náhradu trov konania. 2. Súd prvej inštancie vykonaným dokazovaním zistil, že žalobca bol Rozhodnutím predstavenstva družstva PDSI zo dňa 25.02.2003 prijatý za člena družstva. Na základe žiadosti žalobcu zo dňa 11.02.2011 došlo k zániku jeho členstva v družstve a k vzniku nároku na vyplatenie vyrovnacieho podielu vo výške 7.571,81 eur, ktorého splatnosť bola podľa č. 21 ods. 2 Stanov družstva PDSI do 6 mesiacov od dňa zániku členstva, t. j. do 30.09.2011. Úrad pre finančný trh rozhodnutím z 21.03.2002 schválil Družstvu Prospekt investície, pri ktorom Družstvo požiadalo návrhom na začatie konania doručeným Úradu dňa 16.04.2003 o schválenie jeho dodatku. Úrad pre finančný trh Družstvo oboznámil o splnení podmienok pre schválenie tohto dodatku podľa § 127 ods. 4, v spojení s § 122 ods. 7 zák.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 č. 566/2001 Z.z., ale nie dohľad nad celkovou činnosťou družstva. Dňa 02.06.2008 uzavrelo Družstvo s obchodníkom s cennými papiermi CAPITAL INVEST, o.c.p.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Investíciami vloženými do Družstva, ktoré tvorili vklady členov Družstva, mal právo disponovať výhradne CAPITAL INVEST, o.c.p. na základe zmluvy o riadení portfólia, z ktorej vyplývali práva a povinnosti zmluvných strán uzavretej medzi Obchodníkom s CP a Družstvom. Zmluva bola ukončená zo strany Obchodníka s CP výpoveďou z 30.03.2010.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súhlasu udeleného Družstvom. S finančnými prostriedkami na účte Družstva boli oprávnené disponovať zamestnankyne Obchodníka s CP J., Q., F. I. E.. Družstvo malo účty v Slovenskej sporiteľni a.s., v Československej obchodnej banke a.s. a Všeobecnej úverovej banke a.s. Do 01.06.2010 NBS ako aj jej právny predchodca Úrad pre finančný trh v súlade so zák. č. 566/2001 Z.z.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prvej inštancie preukázaný zo zápisu z prerokovania problémov a nezrovnalostí v činnosti družstiev z 24.08.2007. Družstvo dňa 10.10.2007 doručilo NBS list, v ktorom uviedlo,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NBS vykonala v období od 20.04.2010 do 06.05.2010 u Obchodníka s cennými papiermi dohľad na mieste. NBS v tomto období vyzvala Družstvo listom z 20.04.2010, aby predložilo žiadosť o schválenie dodatku prospektu investície tak, aby Družstvo mohlo pokračovať v zhodnocovaní finančných prostriedkov, keďže NBS zistila, že podstatná časť prospektu investície sa stala neaktuálna. Družstvo predložilo NBS dňa 28.04.2010 žiadosť o schválenie dodatkov k prospektu investície. Týmto bolo začaté konanie, ktoré bolo podľa § 21 ods. 1 písm. a/ zák. č. 747/2004 Z.z. prerušené rozhodnutím Z.-XXXX/X-X/XXXX, W. XX.XX.XXXX na čas, keď Družstvo odstráni nedostatky žiadosti a žiadosť doplní. Družstvo ani po opakovanom predĺžení lehoty na odstránenie vád žiadosti nedostatky neodstránilo, v dôsledku čoho NBS rozhodnutím č. Z. -XXXX/X-X/XXXX, W. XX.XX.XXXX konanie vo veci žiadosti o schválenie dodatkov k prospektu investície zastavila. Toto rozhodnutie potvrdila Banková rada NBS rozhodnutím č. G.-XXXX/ XXXX, W. XX.XX.XXXX, právoplatným dňa 16.12.2010. NBS súbežne začala voči Družstvu konanie o uložení sankcie podľa § 144 ods. 4 zák. č.566/2001 Z.z. za porušenie ust. § 129 ods. 3, v spojení s ust. § 128 ods. 1 písm. b/, c/ a h/ ZoCP a §125c ods. 1, v spojení s § 127 ods. 4 ZoCP. NBS rozhodnutím č. Z. -XXXXX-X/XXXX, W. XX.XX.XXXX, právoplatným dňa 18.07.2011 zakázala predaj majetkových hodnôt, ale nezakázala Družstvu vykonávať inú činnosť, keďže NBS takéto kompetencie voči Družstvu ako podnikateľskému subjektu nemala. NBS na základe získaných poznatkov o činnosti Družstva ako aj Obchodníka s CP podala dňa 27.07.2010 orgánom činným v trestnom konaní oznámenie o podozrení zo spáchania trestného činu. Podľa uznesenia Prezídia Policajného zboru, Úradu boja proti korupcii, vyšetrovateľa odboru boja proti korupcii č. Č.: H.-XXX/BPK-T.-XXXX, W. XX.XX.XXXX bolo dňa 10.08.2010 začaté trestné stíhanie podľa § 199 ods. 1 Tr. poriadku pre obzvlášť závažný zločin podvodu podľa § 221 ods. 1 a ods. 4 písm. a/ Tr. zákona spolupáchateľstvom podľa § 20 Tr. zákona. 3. Z tohto skutkového stavu súd prvej inštancie vyvodil záver, že žaloba nie je dôvodná. Súd prvej inštancie zaujal stanovisko, že žalobca nepreukázal, že by NBS vo vzťahu k Družstvu nesprávne úradne postupovala. V konaní mal súd prvej inštancie za preukázané, že NBS až od účinnosti zákona č.566/2001 Z.z. o cenných papieroch, t. j. od 01.06.2010,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pretože by konala v rozpore s čl. 2 ods. 2 Ústavy SR a v rozpore so zákonom č. 566/1992 Zb. o Národnej banke Slovenska, so zákonom č. 566/2001 Z.z. o cenných papieroch a zákonom č. 747/2004 Z.z. o dohľade nad finančným trhom. Súd prvej inštancie súčasne skonštatoval, že činnosť vyhlasovateľov verejnej ponuky majetkových hodnôt je zákonom o cenných papieroch regulovaná len čiastočne, v § 126 až § 130 ZoCP. Alternatívne investičné možnosti začala v rámci Európskej únie regulovať až smernica Európskeho parlamentu a Rady 2011/61/EÚ, z 08.06.2011 o správcoch alternatívnych investičných fondov a o zmene a doplnení smerníc 2003/41/ES a 2009/65/ ES a nariadení ES č. 1060/2009 a EÚ č. 1095/2010, smernica EÚ 2011/61/EÚ, ktorú podľa čl. 66 ods. 1 mali členské štáty EÚ, vrátane Slovenskej republiky prevziať do svojich právnych poriadkov do 22.07.2013, a to na základe návrhu novely zákona č. 203/2011 Z.z. o kolektívnom investovaní v znení neskorších prepisov a zákona č. 566/2001 o cenných papieroch. Ďalej súd prvej inštancie v odôvodnení napadnutého rozsudku uviedol, že nárok na náhradu škody voči štátu môže byť úspešne uplatnený iba vtedy, ak poškodený nemôže dosiahnuť uspokojenie svojej pohľadávky voči dlžníkovi, ktorý je povinný plniť. Uznesením Okresného súdu Bratislava I z 11.04.2011, sp. zn. 3K/95/2010 bol na majetok Družstva ako úpadcu vyhlásený konkurz. Je zrejmé, že vzhľadom na vznik nároku žalobcu voči Družstvu na vyplatenie vyrovnacieho podielu, žalobca patril medzi skupinu veriteľov Družstva oprávnených prihlásiť si svoju pohľadávku do konkurzu, čo aj formou prihlášky do konkurzu urobil a uplatnil si pohľadávku v konkurze vo výške 7.571,81 eur. Podľa ustálenej súdnej judikatúry (rozhodnutie Najvyššieho súdu SR sp. zn. 4Cz/110/84 publikované vo Výbere rozhodnutí a stanovísk Najvyššieho súdu SR pod č. 4/87), ktorá je s poukazom na závery rozsudku Najvyššieho súdu SR z 31.05.2006, sp. zn. 4Cdo/199/2005, naďalej aplikovateľná a podľa rozhodnutia Najvyššieho súdu Českej republiky sp. zn. 25Cdo/1404/2004 platí, že nárok na náhradu škody podľa zák. č. 58/1969 Zb., ako aj zák.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Z tohto hľadiska je podľa súdu prvej inštancie žaloba podaná predčasne. Podľa súdu prvej inštancie je žaloba predčasná aj z dôvodu, že žalobca ako bývalý člen družstva, ktorý sa stal v dôsledku nevyplatených finančných prostriedkov družstvom jeho veriteľom, si svoje nároky na náhradu škody môže uplatniť v zmysle ustanovenia § 243a ods. 4 Obch. zák. za splnenia podmienok vzniku škody voči členom predstavenstva družstva alebo členom kontrolnej komisie podľa ust. § 244 Obch. zák.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žalobcu na náhradu škody voči vyššie uvedeným subjektom Družstva vylučuje, podľa názoru súdu prvej inštancie, možnosť, aby sa žalobca domáhal náhrady škody voči štátu podľa zákona č. 514/2003 Z.z. Žalobca nepreukázal, že by sa bez svojej viny bezúspešne domáhal náhrady škody voči subjektom Družstva. Podľa názoru súdu prvej inštancie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Žalobca poukazoval na to, že mu vznikla škoda aj v príčinnej súvislosti so zanedbaním dohľadu zo strany NBS nad činnosťou Obchodníka s CP, pričom uviedol, že Družstvo poskytovalo finančné prostriedky po tom, ako ich získalo od žalobcu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žalobcu. Z týchto dôvodov je prípadný nesprávny úradný postup NBS vyplývajúci z dohľadu nad Obchodníkom s CP právne irelevantný, pretože žalobcovi nevznikla škoda v priamej príčinnej súvislosti s prípadným nesprávnym úradným postupom NBS spočívajúcom v zanedbaní dohľadu nad Obchodníkom s CP. Súd prvej inštancie ďalej konštatoval, že žalobca ako člen družstva PDSI mal možnosť prostredníctvom členskej schôdze uplatniť svoje právo a kontrolovať činnosť družstva a jeho orgánov v zmysle stanov Družstva a ustanovení Obchodného zákonníka. Žalobca však v konaní nepreukázal, že by za účelom odvrátenia hroziacej škody počas členstva v Družstve tieto svoje oprávnenia aktívne realizoval. S poukazom na tieto závery súd prvej inštancie žalobu zamietol. Výrok, ktorým súd prvej inštancie zamietol návrh žalobcu na začatie prejudiciálneho konania pred Súdnym dvorom EÚ, súd prvej inštancie odôvodnil tým, že rozhodnutie Súdneho dvora Európskej únie o položených otázkach nie je nevyhnutné pre vydanie rozhodnutia vo veci samej. Okrem toho, prvostupňový súd nie je súdom, proti rozhodnutiu ktorému nie je prípustný opravný prostriedok podľa vnútroštátneho práva a preto nie je povinný obrátiť sa na Súdny dvor Európskej únie. O trovách konania súd prvej inštancie rozhodol podľa § 142 ods. 1 O.s.p. 4. Proti tomuto rozhodnutiu podal odvolanie žalobca a napadol ním výrok, ktorým bola zamietnutá žaloba o náhradu škody. Navrhol, aby odvolací súd rozsudok súdu prvej inštancie v napadnutom výroku zmenil tak, že žalobe vyhovie, alebo aby ho v tejto časti zrušil a vec v tomto rozsahu vrátil súdu prvej inštancie na ďalšie konanie. Žalobca namietol, že súd prvej inštancie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 na to, že sa spoliehal, že nedôjde ku škode na jeho úkor, pretože vychádzal z garancie žalovanej ako orgánu dohľadu. Nemohol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ochrany investície spoľahol. Argument žalovanej, že vykonávala dohľad nad činnosťou družstva ako vyhlasovateľa verejnej ponuky majetkových hodnôt podľa § 135 ods. 1 zák. č. 566/2001 Z.z., ale nie dohľad nad celkovou činnosťou družstva je irelevantný, ak žalobca nemohol o takto zúženom dohľade orgánu dohľadu vedieť. Nie je, podľa žalobcu, správny záver súdu prvej inštancie o neexistencii príčinnej súvislosti medzi škodou vzniknutou žalobcovi a porušením zákonných povinností žalovanou spočívajúcom v nesprávnom výkone dohľadu, ktorým bol porušený zákon č. 566/2001 Z.z. Ku škode žalobcu došlo v rámci porušenia zákonnej povinnosti žalovanej vykonávať zákonom stanovené povinnosti dohľadu a nie v dôsledku toho, že žalobca nebol „bdelý“. Povinnosťou NBS podľa § 137 ods. 2 zákona o cenných papieroch je a bolo zisťovanie a vyhodnocovanie informácií a podkladov o skutočnostiach, ktoré sa týkajú dohliadaných subjektov aj ich činnosti, pričom podľa § 135 ods. 1 zákona, ktorý platí v tomto znení už od 01.05.2007, družstvo ako vyhlasovateľ verejnej ponuky majetkových hodnôt, ako aj obchodník, patrili a patria k povinne dohliadaným subjektom zo strany NBS. Podľa § 135 ods. 2 zákona o cenných papierov mala NBS zisťovať - čo v prípade družstva ani obchodníka s cennými papiermi neurobila -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klientov dohliadaných subjektov, teda aj žalobcu.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Inými slovami, družstvo malo všetky peňažné prostriedky získané od žalobcov investované v subjekte personálne a majetkovo prepojenom s obchodníkom a družstvom. V konaní sp. zn. 7C/206/2011 sa ďalej zistilo, že NBS sa po tomto zistení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O.. A. Č.,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10.000,- eur,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NBS umožnila ďalšiu činnosť družstva aj obchodníka, čo vyústilo v roku 2010 do nedostupnosti žalobcom vložených prostriedkov do družstva. NBS následne svojim postupom potvrdila tieto tvrdenia žalobcu o tom, že družstvo ako aj obchodník dlhodobo porušovali zákon o cenných papieroch, keď NBS dňa 04.03.2011 obchodníkovi odňala licenciu na činnosť a družstvu uložila zákaz činnosti až v roku 2011. Tolerovala tak porušovanie právnych predpisov od roku 2007 do roku 2011. V ďalšom žalobca poukazoval na to, že NBS rozhodnutím z 30.05.2011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27.08.2007 k stretnutiu s poverenými členmi predstavenstva družstva za účelom prerokovania nezrovnalostí a problémov (údaje o subjektoch, ktoré ovládajú družstvo boli neaktuálne minimálne od 01.10.2009,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uvedeného vyplynulo, že družstvo svojim konaním porušovalo ust. § 129 ods. 3, v spojení s ust. § 128 ods. 1 písm. b), c) a h) a ust. § 125c ods. 1, v spojení s ust. § 127 ods. 4 zákona o cenných papieroch od roku 31.12.2006, ale NBS voči družstvu úradne zasiahla až v máji 2011, kedy mu vydaním rozhodnutia o zákaze činnosti konečne zakázala činnosť. Ohľadom predčasnosti žaloby žalobca uviedol, že existujúce konkurzné konanie samo osebe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Podmienkou vzniku zodpovednosti štátu za škodu spôsobenú nesprávnym úradným postupom podľa § 9 zákona č. 514/2003 Z.z. nie je, aby poškodený preukázal bezúspešnosť vydania pohľadávky v konkurznom konaní, pretože zákon č. 514/2003 Z.z. uvedenú podmienku, ako jednu z osobitých predpokladov tejto zodpovednosti nedefinuje. Žalobca napokon v odvolaní namietol, že zo zápisníc o pojednávaní pred prvoinštančným súdom vyplýva, že listinné dôkazy vyžiadané prvoinštančným súdom, resp. predložené účastníkmi konania neboli riadne vykonané spôsobom ustanoveným v § 129 ods. 1 O.s.p.. V tejto súvislosti žalobca poukázal na rozhodnutie Najvyššieho súdu SR sp. zn. 6 M Cdo 11/2010 z 31. januára 2012. 5. Žalovaná vo vyjadrení k odvolaniu navrhla, aby odvolací súd rozsudok súdu prvej inštancie v napadnutom výroku potvrdil. 6. Odvolací súd, ktorý bol viazaný rozsahom a dôvodmi odvolania (§ 379, § 380 C.s.p.), preskúmal rozsudok súdu prvej inštancie v napadnutom výroku, prejednal odvolanie bez nariadenia pojednávania a dospel k záveru, že odvolanie nie je dôvodné. 7. Súd prvej inštancie vykonal dokazovanie v dostatočnom rozsahu, na jeho základe zistil správne skutkový stav veci a vec po právnej stránke správne posúdil. Súd prvej inštancie napadnutý rozsudok podrobne a presvedčivo odôvodnil. Odvolací súd sa stotožňuje s dôvodmi napadnutého rozsudku (§ 387 ods. 2 C.s.p.). 8. Na zdôraznenie správnosti napadnutého rozsudku odvolací súd uvádza, že sa stotožňuje so záverom súdu prvej inštancie, že v konaní nebol preukázaný nesprávny úradný postup zo strany Národnej banky Slovenska pri vykonávaní dohľadu nad činnosťou Družstva. V tomto ohľade odvolací súd poukazuje na podrobné odôvodnenie napadnutého rozsudku.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prospekt investície v zmysle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pre správcovské spoločnosti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na to, že žalobca si musel byť vedomý toho, že s jeho investíciou je spojené riziko a že doterajší alebo propagovaný výnos nie je zárukou aj budúcich výnosov (ust. § 129 ods. 1 písm. b/ zák. č. 566/2001 Z.z. v znení platnom do 21.07.2013; § 126 až 130 boli zo zákona č. 566/2001 Z.z. vypustené novelou vykonanou zákonom č. 206/2013 Z.z. účinným dňa 22.07.2013). Ak si toho žalobca vedomý nebol, nemožno to pričítať na ťarchu Národnej banky Slovenska v zmysle zásady, podľa ktorej neznalosť zákona neospravedlňuje. Obdobné preto platí aj vo vzťahu k argumentácii žalobcu, že o rozsahu dohľadu NBS nad činnosťou Družstva nemal vedomosť. Z uvedeného je zrejmé, že v konaní nebol preukázaný základný predpoklad vzniku zodpovednosti za škodu spôsobenú nesprávnym úradným postupom štátu v zmysle § 9 zák. č. 514/2003 Z.z., ktorým je nesprávny úradný postup štátu zastúpeného Národnou bankou Slovenska. 9. K odvolacej námietke žalobcu týkajúcej sa procesného pochybenia súdu prvej inštancie, ktorý podľa žalobcu na pojednávaní nevykonal dokazovanie listinnými dôkazmi predpísaným spôsobom, odvolací súd uvádza, že na súd prvej inštancie bolo podaných niekoľko stoviek skutkovo a právne obdobných žalôb (žaloby bývalých členov Družstva domáhajúcich sa proti štátu náhrady škody spôsobenej nesprávnym úradným postupom NBS), pričom vo všetkých týchto veciach sú v spisoch založené identické listinné dôkazy. Je preto celkom nepochybné, že obsah týchto listinných dôkazov je právnym zástupcom oboch účastníkov dobre známy, čo právny zástupca žalobcu súdu prvej inštancie na pojednávaní dňa 28.10.2015 aj deklaroval, pričom advokátska kancelária FUTEJ &amp; Partners, s.r.o. vo všetkých identických sporových veciach zastupuje žalobcov - bývalých členov Družstva. Naviac, zo zápisnice o pojednávaní pred súdom prvej inštancie konanom dňa 28.10.2015 vyplýva, že súd prvej inštancie na tomto pojednávaní vykonal listinné dôkazy v zmysle § 129 ods. 1 O.s.p. 10. Z toho vyplýva, že rozsudok súdu prvej inštancie je vecne správny v napadnutom výroku, ktorým bola zamietnutá žaloba o náhradu škody. Preto odvolací súd rozsudok súdu prvej inštancie v napadnutom výroku potvrdil podľa § 387 ods. 1 C.s.p. 11. Výrok rozsudku súdu prvej inštancie, ktorým súd prvej inštancie zamietol návrh žalobkyne na začatie prejudiciálneho konania pred Súdnym dvorom Európskej únie, nebol napadnutý odvolaním a nadobudol právoplatnosť. 12. O trovách odvolacieho konania odvolací súd rozhodol podľa § 255 ods. 1, v spojení s § 396 ods. 1 C.s.p. a ich náhradu úspešnej žalovanej nepriznal, pretože jej v odvolacom konaní žiadne trovy nevznikli. 13. Toto rozhodnutie prijal senát Krajského súdu v Bratislave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https://www.kauzis.sk/judikatura/r/ECLI:SK:KSBA:2017:1111245002.1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