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10Co/57/2017 z 18. 10. 2017</w:t>
      </w:r>
    </w:p>
    <w:p>
      <w:r>
        <w:t>Rozsudok Krajského súdu Bratislava z 18. októbra 2017, sp. zn. 10Co/57/2017, ECLI:SK:KSBA:2017:1111245017.1</w:t>
      </w:r>
    </w:p>
    <w:p>
      <w:r>
        <w:t>Súd: Krajský súd Bratislava</w:t>
      </w:r>
    </w:p>
    <w:p>
      <w:r>
        <w:t>Spisová značka: 10Co/57/2017</w:t>
      </w:r>
    </w:p>
    <w:p>
      <w:r>
        <w:t>ECLI: ECLI:SK:KSBA:2017:1111245017.1</w:t>
      </w:r>
    </w:p>
    <w:p>
      <w:r>
        <w:t>Dátum vydania: 18. 10. 2017</w:t>
      </w:r>
    </w:p>
    <w:p>
      <w:r>
        <w:t>Forma: Rozsudok</w:t>
      </w:r>
    </w:p>
    <w:p>
      <w:r>
        <w:t>Oblasť práva: Občianske právo</w:t>
      </w:r>
    </w:p>
    <w:p>
      <w:pPr>
        <w:pStyle w:val="Heading2"/>
      </w:pPr>
      <w:r>
        <w:t>Text rozhodnutia</w:t>
      </w:r>
    </w:p>
    <w:p>
      <w:r>
        <w:t>Súd: Krajský súd Bratislava Spisová značka: 10Co/57/2017 Identifikačné číslo súdneho spisu: 1111245017 Dátum vydania rozhodnutia: 19. 10. 2017 Meno a priezvisko sudcu, VSÚ: JUDr. Ayše Pružinec - Erenová ECLI: ECLI:SK:KSBA:2017:1111245017.1 ROZSUDOK V MENE SLOVENSKEJ REPUBLIKY Krajský súd v Bratislave v senáte zloženom z predsedníčky senátu JUDr. Ayše Pružinec Erenovej a členov senátu JUDr. Ľuboša Sádovského a JUDr. Romana Majerského v právnej veci žalobkyne: G. A., E.. XX. XX. XXXX, I. P. Q.. Č.. XX, Ž., zastúpená: FUTEJ &amp; Partners, s.r.o., Radlinského ul. č. 2, Bratislava, IČO: 35 955 341, proti žalovanému: Slovenská republika, zastúpená Národnou bankou Slovenska, ul. Imricha Karvaša č. 1, Bratislava, IČO: 30 844 789, o náhradu škody vo výške 3.788,82 eur s príslušenstvom, na odvolanie žalobkyne proti rozsudku Okresného súdu Bratislava I zo dňa 28. októbra 2015, č. k. 14C/221/2011 - 284, takto r o z h o d o l : Odvolací súd rozsudok súdu prvej inštancie v napadnutej časti p o t v r d z u j e . Žalovanému p r i z n á v a nárok na náhradu trov odvolacieho konania v plnej výške. o d ô v o d n e n i e : 1. Súd prvej inštancie napadnutým rozsudkom zamietol žalobu žalobkyne, ktorou sa domáhala uložiť žalovanému povinnosť zaplatiť istinu 3.788,82 eur s 9,25 % úrokom z omeškania ročne od 19. 04. 2011 do zaplatenia, titulom náhrady škody spôsobenej nesprávnym úradným postupom Národnej banky Slovenska podľa zákona č. 514/2003 Z. z. o zodpovednosti za škodu spôsobenú pri výkone verejnej moci a o zmene niektorých zákonov a zároveň zamietol návrh na začatie prejudiciálneho konania pred Súdnym dvorom Európskej únie podľa článku 267 Zmluvy o fungovaní Európskej únie. Svoje rozhodnutie v časti výroku, ktorým návrh vo veci samej (od 01. 07. 2016 žalobu, pozn. odvolacieho súdu) zamietol odôvodnil právne ustanoveniami § 1, § 3 ods. 1 písm. d), § 9 ods. 1, 2, § 15 ods. 1, § 17 ods. 1 zákona č. 514/2003 Z. z. o zodpovednosti za škodu spôsobenú pri výkone verejnej moci a o zmene niektorých zákonov, čl. 2 ods. 2 Ústavy SR, § 127 ods. 2, § 128, zákona č. 566/2011 Z. z. v znení, kedy Úrad pre finančný trh schválil pre Družstvo prospekt investície a vecne nedôvodnosťou podanej žaloby, keďže žalobkyňa nepreukázala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Poukázal na skutočnosť, že činnosť vyhlasovateľov verejnej ponuky majetkových hodnôt je zákonom o cenných papieroch regulovaná len čiastočne v § 126 až § 130 zákona o cenných papieroch s tým, alternatívne investičné možnosti začala v rámci Európskej únie regulovať až smernica Európskeho parlamentu a Rady 2011/61/EÚ zo dňa 08. 06. 2011 o správcoch alternatívnych investičných fondov a o zmene a doplnení smerníc 2003/41/ES a 2009/65/ES a nariadení ES č. 1060/2009 a EÚ č. 1095/2010, smernica EÚ 2011/61/EÚ, ktorú podľa čl. 66 ods. 1 majú členské štáty EÚ vrátane Slovenskej republiky prevziať do svojich právnych poriadkov do 22. 07. 2013, keď prevzatie smernice sa má vykonať na základe vládneho návrhu novely zákona č. 203/2011 Z. z. o kolektívnom investovaní v znení neskorších prepisov a zákona č. 566/2001 Z. z. o cenných papieroch. Uviedol, že nárok na náhradu škody voči štátu môže byť úspešne uplatnený iba vtedy, ak poškodený nemôže dosiahnuť uspokojenie svojej pohľadávky voči dlžníkovi, ktorý je povinný plniť s tým, že mal uznesením Okresného súdu Bratislava zo dňa 11. 04. 2011, sp. zn. 3K 95/2010 preukázané, že na majetok Družstva ako úpadcu bol vyhlásený konkurz a vzhľadom na vznik nároku žalobkyne voči Družstvu na vyplatenie vyrovnávacieho podielu, si žalobkyňa svoju pohľadávku v konkurze uplatnila vo výške 3.788,82 eur. Súd prvej inštancie v dôvodoch svojho rozhodnutia poukázal na ustálenú súdnu judikatúru, rozhodnutia Najvyššieho súdu Slovenskej republiky, sp. zn. 4Cz 110/84 (publikovaného vo Výbere rozhodnutí a stanovísk Najvyššieho súdu Slovenskej republiky pod č. 4/87), ktorá je s poukazom na závery rozsudku Najvyššieho súdu Slovenskej republiky z 31. 05. 2006, sp. zn. 4Cdo/199/2005, naďalej aplikovateľná a rozhodnutia Najvyššieho súdu Českej republiky, sp. zn. 25Cdo/1404/2004 keď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s tým, že ak má žalobkyňa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a z uvedených dôvodov vyhodnotil žalobu za predčasne podanú. Uviedol, že žalobu zamietol ako predčasne podanú aj z dôvodu, že žalobkyňa ako bývalá členka Družstva, ktorá sa stala v dôsledku nevyplatených finančných prostriedkov Družstvom jeho veriteľom, si svoje nároky na náhradu škody môže uplatniť v zmysle § 243a ods. 4 Obchodného zákonníka za splnenia podmienok vzniku škody voči členom predstavenstva družstva alebo členom kontrolnej komisie podľa § 244 Obchodného zákonníka, nakoľko Obchodný zákonník v § 251 ods. 2, § 243a ods. 4 a § 244 ods. 8 explicitne zakotvuje, že každý člen družstva je oprávnený v mene družstva podať žalobu o náhradu škody proti členovi predstavenstva z titulu jeho zodpovednosti voči družstvu za ním spôsobenú škodu, zároveň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Uviedol, že existencia pohľadávky žalobkyne na náhradu škody voči vyššie uvedeným subjektom Družstva vylučuje možnosť, aby sa domáhala náhrady škody voči štátu podľa zákona č. 514/2003 Z. z., nakoľko nepreukázala, že by sa bez svojej viny bezúspešne domáhala náhrady škody voči subjektom Družstva s tým, že skutočnou škodou je aj ujma spočívajúca v neuspokojenej pohľadávke žalobkyne ako veriteľa voči subjektom Družstva, ktorú náhradu požaduje od štátu ako subjektu zodpovedného za prípadný nesprávny úradný postup orgánu verejnej moci. V dôvodoch svojho rozhodnutia uviedol, že podľa jeho názoru je v danom prípade právne relevantným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žalobkyni vznikla škoda. K tvrdeniu žalobkyne, že škoda jej vznikla aj v príčinnej súvislosti so zanedbaním dohľadu zo strany Národnej banky Slovenska nad činnosťou Obchodníka s cennými papiermi, keď Družstvo poskytovalo finančné prostriedky po tom, ako ich od nej získalo Obchodníkovi s cennými papiermi, na základe zmluvy o riadení portfólia uviedol, že medzi Družstvom a Obchodníkom s cennými papiermi vznikol záväzkový vzťah, na základe ktorého boli obaja účastníci zmluvy povinní plniť z uzavretej zmluvy a ak Družstvo zistilo, že Obchodník s cennými papiermi si svoje povinnosti vyplývajúce mu zo zmluvy neplní, bolo jeho povinnosťou domáhať sa súdnou cestou pohľadávok, na ktoré malo na základe uzavretej zmluvy nárok a iba v prípade, ak by sa Družstvo svojej pohľadávky nedomohlo voči Obchodníkovi s cennými papiermi titulom nároku vyplývajúcim zo zmluvy, bolo by možné (teoreticky) dospieť k záveru, že Družstvu vznikla škoda v súvislosti s prípadným nesprávnym úradným postupom Národnej banky Slovenska spočívajúcom v zanedbaní dohľadu nad Obchodníkom s cennými papiermi a v priamej príčinnej súvislosti s prípadným preukázaným nesprávnym úradným postupom nad dohliadaným subjektom - Obchodníkom s cennými papiermi mohla vzniknúť škoda len na strane Družstva, čo je však subjekt odlišný od žalobkyne. Uviedol, že podľa jeho názoru z vyššie uvedených dôvodov je prípadný nesprávny úradný postup Národnej banky Slovenska vyplývajúci z dohľadu nad Obchodníkom s cennými papiermi v danom prípade právne irelevantný, pretože na strane žalobkyne nedošlo k vzniku škody v priamej príčinnej súvislosti s prípadným nesprávnym úradným postupom Národnej banky Slovenska spočívajúcom v zanedbaní dohľadu nad Obchodníkom s cennými papiermi, z dôvodu ktorého sa takýmto prípadným nesprávnym úradným postupom ani nezaoberal. Poukázal na skutočnosť, že žalovaný v konaní preukázal, že Národná banka Slovenska dohľad nad dohliadaným subjektom - Družstvom nezanedbala a priklonil sa k jeho názoru, že Družstvo bolo dohliadaným subjektom len v obmedzenom rozsahu (dohľad nad plnením povinností vyhlasovateľa verejnej ponuky majetkových hodnôt) v súlade s ustanoveniami § 125 až § 128 zákona o cenných papieroch a v súlade s uvedenými stanoveniami (pravdepodobne ustanoveniami, pozn. odvolacieho súdu), Úrad pre finančný trh schválil Družstvu Prospekt investície, pričom posudzoval len jeho úplnosť (§ 127 ods. 4 v spojení s § 125 ods. 7 zákona o cenných papieroch), t. j., či obsahuje všetky údaje a vzájomný súlad predložených údajov a ich zrozumiteľnosť, keď za pravdivosť údajov v Prospekte investície zodpovedali príslušné orgány Družstva. Uviedol, že žalovaný zároveň preukázal, že nebolo v právomoci Národnej banky Slovenska schvaľovať zmluvu o riadení, resp. portfólia s tým, že prospekt investície mal podľa zákona obsahovať len zoznam zmlúv, ktoré zabezpečujú odbyt výrobkov navrhovateľa verejnej ponuky majetkových hodnôt, alebo realizáciu služieb, ktoré poskytuje (podstatná náležitosť § 128 ods. 1 písm. a/ bodu 10 zákona o cenných papieroch), nakoľko Národná banka Slovenska nemohla vykonávať dohľad nad celkovou činnosťou Družstva, pretože v takom prípade by došlo k prekročeniu jej kompetencií, keďže až od 01. 06. 2010 bola oprávnená dohliadať aj na skutočnosť, či vyhlasovateľ majetkových hodnôt dodržiava schválený prospekt investície. Súd prvej inštancie v dôvodoch svojho rozhodnutia skonštatoval, že štát, Slovenská republika, nemôže priamo zasahovať do vlastnej činnosti Družstva a jeho majetkovoprávnych vzťahov, v ktorých má Družstvo autonómne postavenie, nakoľko vnútorné vzťahy Družstva sa spravovali v danom čase stanovami Družstva a Obchodným zákonníkom s tým, že žalobkyňa ako členka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keď žalobkyňa nepreukázala, že počas členstva v Družstve realizovala svoje oprávnenia vyplývajúce z členstva tak, že by aktívne zasahovala do činnosti Družstva za účelom odvrátenia hroziacej škody pri zistení nedostatkov v činnosti štatutárnych zástupcov Družstva. Uviedol, že žalobkyňa bola členkou Z. B. S. U., keď jej členstvo v Družstve zaniklo dňa 30. 03. 2011 a vznikol jej nárok na vyplatenie vyrovnávacieho podielu vo výške 3.788,82 eur. Poukázal na skutočnosť, že Úrad pre finančný trh rozhodnutím zo dňa 21. 03. 2002 schválil Družstvu Prospekt investície, pri ktorom Družstvo požiadalo návrhom na začatie konania doručeným Úradu dňa 16. 04. 2003 o schválenie jeho dodatku s tým, že Úrad pre finančný trh Družstvo oboznámil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Uviedol, že dňa 02. 06. 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s tým, že Obchodník s cennými papiermi sa zaviazal zabezpečiť mieru zhodnotenia portfólia klienta vo výške 8 % ročne, pričom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pričom zmluva bola ukončená zo strany Obchodníka s cennými papiermi výpoveďou zo dňa 30. 03. 2010 a po zániku záväzkového vzťahu medzi Družstvom a Obchodníkom s cennými sa Družstvo domáhalo svojich nárokov vyplývajúcich zo zmluvy voči Obchodníkovi s cennými papiermi rôznymi žiadosťami a výzvami na zaplatenie dlžných súm, avšak svojich nárokov voči Obchodníkovi s cennými papiermi sa súdnou cestou nedomáhalo. Uviedol, že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na základe ním udeleného súhlasu, pričom s finančnými prostriedkami na účte Družstva boli oprávnené disponovať zamestnankyne Obchodníka s cennými papiermi, S., J., E. W. A., keď Družstvo malo účty v Slovenskej sporiteľni a.s., v Československej obchodnej banke a.s. a Všeobecnej úverovej banke a.s. Zamietnutie návrhu na začatie prejudiciálneho konania pred Súdnym dvorom Európskej únie podľa článku 267 Zmluvy o fungovaní Európskej únie odôvodnil vecne nedôvodnosťou podaného návrhu, nakoľko odpoveď na požadované otázky nemá bezprostredný súvis s prebiehajúcim konaním v tom zmysle, že by ho determinovala po právnej stránke, keďže predmetom tohto konania je náhrada škody, ktorá mala byť žalobkyni spôsobná údajným nesprávnym úradným postupom žalovaného, ktorý údajne nevykonal riadne a odborne dohľad nad Družstvom ako vyhlasovateľom verejnej ponuky majetkových hodnôt a Obchodníkom s cennými papiermi a ani neprijal vhodné opatrenia, aby zabránil škode na majetku žalobkyne. Uviedol, že sa nestotožnil s názorom žalobkyne,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2011/61/EÚ z 08. 06. 2011 o správcoch alternatívnych investičných fondov a o zmene a doplnení smerníc 2003/41/ES a 2009/65/ES a nariadení (ES) č. 1060/2009 a (EÚ) č. 1095/2010 a inštitút verejnej ponuky cenných papierov je regulovaný Smernicou Európskeho parlamentu a Rady č. 2003/71/ES zo dňa 04. 11. 2003 o prospekte, ktorý sa zverejňuje pri verejnej ponuke cenných papierov alebo ich prijatí na obchodovanie a o zmene a doplnení smernice 2001/34/ES, ak členský štát v rozpore s povinnosťami uloženými štátu v čl. 21 ods. 3 písm. d) a f) Smernice 2003/71/ES, a sú upravené a zadefinované v rôznych zákonných ustanoveniach právneho poriadku Slovenskej republiky, a to v § 126 (do 21. 07. 2013, inštitút verejnej ponuky majetkových hodnôt) a v § 120 (inštitút verejnej ponuky cenných papierov) zákona č. 566/2001 Z. z. o cenných papieroch a investičných službách a o zmene a doplnení niektorých zákonov v znení neskorších predpisov. Poukázal na skutočnosť, že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Uviedol, že rozhodnutie Súdneho dvora Európskej únie o položených otázkach nie je nevyhnutné pre vydanie rozhodnutia vo veci samej z uvedených dôvodov, ako i na základe zhodnotenia dokazovania vo veci samej, a preto sa neobrátil na Súdny dvor Európskej únie s tým, že návrh na začatie prejudiciálneho konania pred Súdnym dvorom Európskej únie podľa článku 267 Zmluvy o fungovaní Európskej únie zamietol aj z dôvodu, že prvoinštančný súd nie je súdom, proti ktorého rozhodnutiu nie je prípustný opravný prostriedok podľa vnútroštátneho práva a preto mu táto povinnosť, obrátiť sa na Súdny dvor Európskej únie nevyplýva, nakoľko táto povinnosť vyplýva po zhodnotení skutkových okolností len súdu, voči ktorého rozhodnutiu nie je prípustný opravný prostriedok. Rozhodnutie o trovách konania odôvodnil právne § 142 ods. 1 O. s. p. a vecne úspechom žalovaného v konaní, ktorému náhradu trov konania nepriznal, pretože si ich neuplatnil. 2. Proti tomuto rozsudku v časti výroku, ktorým súd prvej inštancie žalobu žalobkyne na zaplatenie istiny 3.788,82 eur s príslušenstvom zamietol, podala žalobkyňa v zákonnej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na základe vykonaných dôkazov dospel k nesprávnym skutkovým zisteniam (§ 205 ods. 2 písm. d/ O. s. p.) a jeho rozhodnutie vychádza z nesprávneho právneho posúdenia veci (§ 205 ods. 2 písm. f/ O. s. p.) a navrhla rozsudok v napadnutej časti zmeniť a jej žalobe vo veci samej vyhovieť, resp. rozsudok súdu prvej inštancie v celom rozsahu zrušiť a vec vrátiť na ďalšie konanie. Zároveň žiadala priznať náhradu trov konania. V dôvodoch svojho odvolania namietla,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a nesúhlasila so záverom súdu prvej inštancie, že neexistuje príčinná súvislosť medzi škodou a porušením zákonných povinností Národnou bankou Slovenska, spočívajúcom v nesprávnom výkone dohľadu, ktorým bol porušený zákon č. 566/2001 Z. z. Za obzvlášť nepochopiteľný žalobkyňa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 137 ods. 2 zákona o cenných papieroch je a bolo zisťovanie a vyhodnocovanie informácií a podkladov o skutočnostiach, ktoré sa týkajú dohliadaných subjektov a ich činností, pričom podľa § 135 ods. 1 zákona o cenných papieroch, ktorý platí v tomto znení už od 01. 05.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pod sp. zn. 7C/206/2011 sa zistilo, že Národná banka Slovenska už v roku 2007 pri kontrole Družstva mala vedomosť,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 Z. alebo D., U.. P. Č.,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svojím zanedbaným dohľadom ani v minimálnej možnej miere neochránila. Poukázala na skutočnosť, že Národná banka Slovenska tým, že dňa 04. 03.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Žalobkyňa vo svojom odvolaní ďalej uviedla, že Družstvo zhromažďovalo peňažné prostriedky a zabezpečovalo ich zhodnocovanie v zmysle zákona o cenných papieroch na základe verejnej ponuky majetkových hodnôt v zmysle § 126 zákona o cenných papieroch, a to na základe zverejneného prospektu investície, ktorý schválila Národná banka Slovenska, pričom prospekt investície bol vypracovaný k 20. 02. 2002 a doplnený Dodatkom k prospektu investícií zo dňa 21. 03. 2003 a 03. 06. 2008. Poukázala na skutočnosť, že Národná banka Slovenska rozhodnutím zo dňa 30. 05. 2011, č. ODT-10890-4/2010, právoplatným dňa 18. 07.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12. 2006, kedy došlo v sídle Národnej banky Slovenska dňa 27. 08. 2007 k stretnutiu s poverenými členmi predstavenstva Družstva za účelom prerokovania nezrovnalostí a problémov v jeho činnosti a údaje o subjektoch, s ktorými je Družstvo majetkovo prepojené, boli neaktuálne minimálne od 01.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že Družstvo svojím konaním porušovalo ustanovenia § 129 ods. 3 v spojení s § 128 ods. 1 písm. b), c) a h) a § 125c ods. 1 v spojení s § 127 ods. 4 zákona o cenných papieroch od 31. 12. 2006, avšak Národná banka Slovenska voči Družstvu úradne zasiahla až v máji 2011, kedy činnosť Družstva zakázala. Vo vzťahu k predčasnosti žaloby uviedla,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pričom súd pri tomto hodnotení dokonca nemá čakať až na konečné rozvrhové uznesenie konkurzného súdu, ale je povinný zohľadniť už napr. správy ustanoveného správcu konkurznej podstaty o stave daného konkurzu. Namietla, že súd prvej inštancie nezohľadnil správu o stave konkurzu, ako aj výpoveď ustanoveného správcu konkurznej podstaty a má za to, že odvolací súd nesprávne právne posúdil vec vzhľadom na zistený skutkový stav. Namietla, že zo zápisníc o pojednávaní pred prvoinštačným súdom vyplýva, že listinné dôkazy vyžiadané súdom, resp. predložené stranami sporu neboli riadne vykonané spôsobom podľa § 129 ods. 1 O. s. p., s poukazom na uznesenie Najvyššieho súdu Slovenskej republiky zo dňa 31. 01. 2012, sp. zn. 6MCdo/11/2010. 3. Žalovaný vo svojom vyjadrení k odvolaniu žalobkyne uviedol, že navrhuje rozsudok súdu prvej inštancie v napadnutej časti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 s tvrdením žalobkyne, že je povinnosťou všeobecného súdu dať odpoveď na všetky otázky nastolené stranou sporu,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stranami a odôvodnenie rozhodnutia všeobecného súdu, ktoré stručne a jasne objasní skutkový a právny základ rozhodnutia, postačuje na záver o tom, že z tohto aspektu je plne realizované základné právo strany na spravodlivý proces (IV. ÚS 115/03, III. ÚS 209/04, I. ÚS 241/07). Uviedol, že podstatou práva na spravodlivé konanie nie je právo na úspech v konaní a teda právo na rozhodnutie zodpovedajúce názorom a predstavám žalobkyne, a preto jej tvrdenie, že napadnutý rozsudok súdu prvej inštancie považuje za denegatio iustitiae, je účelové. Žalovaný vo svojom vyjadrení uviedol, že žalobkyňa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žalobkyňa nevyužila všetky možnosti na uplatnenie a vymoženie svojho nároku, pretože nepodala žiadnu žalobu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Žalovaný vo svojom vyjadrení uviedol, že žalobkyňa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 129 ods. 3 zákona o cenných papieroch, teda až od 01. 06.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 01. 2009, na základe novelizovaného ustanovenia § 127 ods. 4 zákona o cenných papieroch v znení zákona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Namietol, že nikdy počas súdneho konania netvrdil, že obchodník CI a Družstvo nepatria medzi dohliadané subjekty, ale zdôraznil, že nevykonával dohľad nad finančnými ukazovateľmi Družstva, ktoré malo široký predmet činnosti.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zákonom č. 747/2004 Z. z. o dohľade nad finančným trhom a o zmene a doplnení niektorých zákonov v znení neskorších predpisov, ako aj Ústavou SR. Vo vzťahu k rozsudku Najvyššieho súdu Českej republiky, sp. zn. 29Cdo/4968/2009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ustanovení § 3 ods. 2 zákona o konkurze a vyrovnaní, a preto zodpovednosť štátu v prípade, ak existuje iný dlžník, je zodpovednosť subsidiárna a tiež objektívna, ktorej sa štát nemôže zbaviť, z dôvodu ktorého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jej môže vzniknúť škoda. Uviedol, že žalobkyňa nepreukázala prvotný predpoklad zodpovednosti štátu za škodu, a to jej vznik, s poukazom na judikatúru Ústavného súdu SR sp. zn. II. ÚS 165/2012 - 45 z 13. 02. 2013. K námietke žalobkyne, že v konkurze na majetok Družstva a v súvisiacich incidenčných súdnych konaniach ani viac ako dva roky od vyhlásenia konkurzu nemajú veritelia ani len zistené pohľadávky, poukázal na písomné vyjadrenie správcu konkurznej podstaty Družstva zo dňa 14. 09.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zo zápisnice z pojednávania jasne vyplýva, že súd prvej inštancie jednotlivé dôkazy, nachádzajúce sa doteraz v súdnom spise, oboznámil a presne špecifikoval o aké doklady išlo a aký je ich obsah s tým, že v súlade s § 121 O. s. p., netreba dokazovať skutočnosti všeobecne známe alebo známe súdu z jeho činnosti, pričom z odôvodnenia uznesenia Najvyššieho súdu SR zo dňa 27. 02. 2008, sp. zn. 1Obo/283/2006 vyplýva, že dôkazy, na ktoré strana dodatočne poukazuje, sú súdu všeobecne známe, pretože strana viedla desiatky sporov na rovnakom skutkovom a právnom základe voči rôznym dlžníkom, takže dokazovanie v tomto smere nebolo potrebné vykonať. Poukázal na skutočnosť, že na Okresnom súde Bratislava I sú proti nemu vedené stovky sporov na rovnakom skutkovom a právnom základe, pričom vo všetkých sporoch majú žalobcovia rovnakého právneho zástupcu. 4. Žalobkyňa, resp. jej právny zástupca, ktorému bolo vyjadrenie žalovaného k jej odvolaniu doručené dňa 09. 01. 2017, sa k nemu nevyjadril. 5. Odvolací súd preskúmal vec viazaný rozsahom a dôvodmi odvolania podľa § 379 a § 378 ods. l CSP (zákon č. 160/2015 Z. z. účinný od 01. 07. 2016, Civilný sporový poriadok), túto prejednal bez nariadenia odvolacieho pojednávania, keďže nebolo potrebné zopakovať alebo doplniť dokazovanie a nevyžadoval to dôležitý verejný záujem a rozsudok verejne vyhlásil dňa 19. októbra 2017 podľa § 378 ods. 1 v spojení s § 219 ods. 3 CSP, pričom o termíne verejného vyhlásenia rozsudku boli strany sporu, ich právni zástupcovia, upovedomení zákonným spôsobom. 6.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Z obsahu spisu vyplýva, že žalobkyňa bola členkou Z. B. S. U. „v konkurze“, Poľná č. 1, Bratislava, IČO: 35 784 717 (ďalej „Družstvo“), keď Žiadosťou zo dňa 14. 12. 2010 požiadala o zrušenie jej členstva, ktoré zaniklo na základe rozhodnutia predstavenstva Družstva zo dňa 20. 01. 2011, čím jej vznikol nárok na vyplatenie vyrovnacieho podielu vo výške 3.788,82 eur, splatný do 20. 07. 2011. 9. Z obsahu spisu ďalej vyplýva, že dňa 02. 06. 2008 bola medzi Z. B. S. U.T. ako klientom a obchodnou spoločnosťou CAPITAL INVEST, o.c.p., a.s., Poľná č. 1, Bratislava, IČO: 35 828 749 (ďalej „obchodník s cennými papiermi“), ako obhospodarovateľom uzavretá Zmluva o riadení portfólia podľa § 43 zákona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10. Medzi stranami nebolo sporným, že po výpovedi Zmluvy zo dňa 30. 03.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01. 03. 2011, č. GUV - 274/2011 (ďalej „rozhodnutie o odobratí povolenia“) a rozhodnutím zo dňa 30. 05. 2011, č. ODT-10890-4/2010, Národná banka Slovenska zakázala Družstvu predaj majetkových hodnôt (ďalej „rozhodnutie o zákaze činnosti“) podľa § 144 ods. 4 písm. c) zákona č. 566/2001 Z. z. z dôvodu porušenia § 129 ods. 3 v spojení s § 128 ods. 1 písm. b), c), h) zákona č. 566/2001 Z. z. a § 125c ods. 1 v spojení s § 127 ods. 4 zákona č. 566/2001 Z. z. o cenných papieroch a investičných službách a o zmene a doplnení niektorých zákonov (ďalej „zák. 566/2001 Z. z. o cenných papieroch“). 11. V posudzovanej veci sa žalobkyňa žalobou podanou na súd prvej inštancie dňa 30. 12. 2011 domáhala uložiť žalovanému povinnosť zaplatiť jej škodu v sume 3.788,82 eur s 9,25 % úrokom z omeškania ročne od 19. 04. 2011 do zaplatenia, ktorá jej vznikla v príčinnej súvislosti s nesprávnym úradným postupom Národnej banky Slovenska, špecifikovanom v podanej žalobe a doplnenej podaním zo dňa 11. 04. 2013, ktorý spočíval v tom, že Národná banka Slovenska oneskorene zistila neaktuálnosť Prospektu investícií Družstva, keď Družstvo porušovalo ustanovenie § 129 ods. 3 v spojení s ustanoveniami § 128 ods. 1 písm. b), c), h) a § 125c ods. 1 v spojení s § 127 ods. 4 zákona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08.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08. 2008 do 04. 03. 2011, kedy nadobudlo právoplatnosť rozhodnutie o odobratí povolenia, nedostatočné opatrenia a zapríčinila, že žalobkyňa nemohla rozpoznať riziko svojej investície už skôr, najmä po zisteniach, že obchodník s cennými papiermi poskytol Družstvu investičnú službu, ktorú mu poskytovať nemohol. 12. Žalobkyňa sa teda voči štátu domáha náhrady škody, ktorá jej mala byť spôsobená nesprávnym úradným postupom Národnej banky Slovenska podľa zákona č. 514/2003 Z. z. o zodpovednosti za škodu spôsobenú pri výkone verejnej moci a o zmene niektorých zákonov (ďalej „zákon č. 514/2003 Z. z.“). 13. Hmotnoprávnym základom pre uplatnenie práva žalobkyne na náhradu škody je ustanovenie § 9 zákona č. 514/2003 Z. z., podľa ktorého štát zodpovedá za škodu spôsobenú nesprávnym úradným postupom. 14.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15.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16.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17.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18. Podľa § 420 ods. 1 Občianskeho zákonníka, každý zodpovedá za škodu, ktorú spôsobil porušením právnej povinnosti. 19. Podľa § 442 ods. 1 Občianskeho zákonníka, uhrádza sa skutočná škoda a to, čo poškodenému ušlo (ušlý zisk). 20.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21.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žalovaného mal spočívať aj v tom, že Národná banka Slovenska oneskorene zistila neaktuálnosť Z. U. B.. 22. V tejto súvislosti je potrebné uviesť, že ak v posudzovanej veci úradným postupom je postup Národnej banky Slovenska ako orgánu štátu súvisiaci s výkonom štátnej (verejnej) moci, ktorý sa dotýka žalobkyne, predovšetkým jej individuálnych práv a povinností, tak neobstojí jej námietka spočívajúca v tvrdení, že povinnosťou Národnej banky Slovenska bolo dohliadať na aktualizáciu Prospektu investícií. 23. Povinnosť aktualizovať Prospekt investície bola Družstvu uložená s účinnosťou až od 01. 01. 2009 na základe novelizovaného ustanovenia § 127 ods. 4 zákona č. 566/2001 Z. z. o cenných papieroch v spojení s ustanovením § 125c ods. 1. zákona č. 566/2001 Z. z. o cenných papieroch, a preto sa na Národnú banku Slovenska nemohla vzťahovať povinnosť dohliadať na aktuálnosť Prospektu investícií realizovanú pred týmto dátumom, t. j. pred 01. 01. 2009 z čoho vyplýva, že ak v rozhodnom období, t. j. do novelizácie zákona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24. Odvolací súd považuje za potrebné poukázať aj na skutočnosť, že Družstvo ako vyhlasovateľ verejnej ponuky majetkových hodnôt malo zákonom uloženú povinnosť dodržiavať schválený Prospekt investície až od 01. 06. 2010, kedy boli novelou ustanovenia § 129 ods. 3 zákona č. 566/2001 Z. z. o cenných papieroch, vykonanej zákonom č. 129/2010 Z. z. rozšírené povinnosti družstva a preto pokiaľ Družstvo od 31. 12. 2006 do 01. 06. 2010 zo zákona takúto povinnosť nemalo, nemohla Národná banka Slovenska skúmať ani túto povinnosť prostredníctvom výkonu dohľadu, keď Družstvo samo o sebe nebolo povinné Prospekt investície dodržiavať. 25.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zákona č. 566/2001 Z. z. o cenných papieroch). V danom prípade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12. 2010, č. ODT-8305-5/2010, ktorým odobrala obchodníkovi s cennými papiermi povolenie na poskytovanie investičných služieb, potvrdeným rozhodnutím Bankovej rady Národnej banky Slovenska zo dňa 01. 03. 2011, č. GUV - 274/2011,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žalobkyni. 27. Odvolací súd sa nestotožnil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01. 2008, č. OPK - 9750/3/2007, ktorým uložila obchodníkovi s cennými papiermi pokutu vo výške 16.596,96 eur (500.000,- Sk), kedy po zrušení a vrátení veci na ďalšie konanie Bankovou radou Národnej banky Slovenska, opätovne rozhodnutím zo dňa 20. 08. 2008, č. OPK-9750-5/2007, uložila obchodníkovi s cennými papiermi pokutu vo výške 9.958,18 eur (300.000,-Sk) a následne rozhodnutím zo dňa 21. 12. 2010, č. ODT-8305-5/2010, ktorým odobrala obchodníkovi s cennými papiermi povolenie na poskytovanie investičných služieb, je dôležité zdôrazniť nasledovné. 28.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29. Súd prvej inštancie preto dospel k správnemu právnemu záveru,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zákona č. 514/2003 Z. z. 30.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žalobkyňa očakávala a namietla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konania pred prvoinštančným súdom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žalobkyňou tvrdený nesprávny úradný postup žalovaného v konaní nepreukázala s poukazom na skutočnosť, že nedostatočnosť opatrení prijatých Národnou bankou Slovenska, podľa názoru žalobkyne, bez opory v zákone, podľa jej subjektívneho presvedčenia, sa nemusia vždy legitímne zhodovať s objektívnou realitou. 31. V súvislosti s vyhlásením konkurzu uznesením Okresného súdu Bratislava I zo dňa 11. 04. 2011, sp. zn. 3K/95/2010 na majetok Družstva ako úpadcu, odvolací súd uvádza, že nárok na náhradu škody spôsobenej nesprávnym úradným postupom voči žalovanému môže byť v občianskom súdom konaní uplatnený až vtedy, ak žalobkyňa nemohla dosiahnuť uspokojenie svojej pohľadávky v konkurznom konaní, pričom žalobkyňa právne relevantným spôsobom nepreukázala uplatnenie svojej pohľadávky (titulom nároku na vyplatenie vyrovnávacieho podielu) v konkurznom konaní, keď súdu prvej inštancie nepredložila ani jeden listinný dôkaz preukazujúci, že si svoju pohľadávku voči Družstvu uplatnila. Nárok na náhradu škody od štátu by mohla žalobkyňa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05. 2006, sp. zn. 4Cdo/199/2005, z odôvodnenia ktorého vyplýva, že rozhodnutie Najvyššieho súdu Slovenskej republiky, sp. zn. 4Cz/110/84, publikované pod č. 4/87 vo Výbere rozhodnutí a stanovísk Najvyššieho súdu Slovenskej republiky, je stále použiteľné). 32. Nebolo možné sa stotožniť ani s námietkou žalobkyne v podanom odvolaní, týkajúcou sa procesného pochybenia súdu prvej inštancie, ktorý na pojednávaní nevykonal dokazovanie listinnými dôkazmi predpísaným spôsobom, nakoľko z obsahu zápisnice o pojednávaní pred prvoinštančným súdom zo dňa 28. 10. 2015 vyplýva, že riadne oboznámil strany sporu s obsahom listinných dôkazov a vyjadrení nachádzajúcich sa v spise (viď č. l. 281 spisu) v súlade s ustanovením § 119 ods. 5 O. s. p., ktorý bol účinný v čase vydania napadnutého rozsudku. 33. Odvolací súd sa v celom rozsahu stotožnil so správnym právnym záverom súdu prvej inštancie uvedeným v odôvodnení napadnutého rozsudku, na ktoré odôvodnenie spĺňajúce všetky požiadavky ustanovenia § 220 ods. 2 CSP aj v celom rozsahu poukazuje a preto tento rozsudok v jeho napadnutej časti ako vecne správny potvrdil podľa § 387 ods. 1 a 2 CSP. 34. O trovách odvolacieho konania rozhodol odvolací súd podľa § 396 ods. 1 CSP v spojení s § 262 ods. 2 CSP tak, že žalovanému úspešnému v odvolacom konaní priznal nárok náhradu trov konania v plnej výške s tým, že o výške tejto náhrady rozhodne súd prvej inštancie po právoplatnosti tohto rozsudku samostatným uznesením, ktoré vydá súdny úradník. 35. Toto rozhodnutie bolo prijaté senátom Krajského súdu v Bratislave pomerom hlasov 3:0 (§ 393 ods. 2 veta druhá CSP v spojení s § 3 ods. 9 zákona č. 757/2004 Z. z. o súdoch a o zmene a doplnení niektorých zákonov v znení neskorších predpisov). Poučenie: :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https://www.kauzis.sk/judikatura/r/ECLI:SK:KSBA:2017:1111245017.1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