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9Co/223/2017 z 29. 11. 2017</w:t>
      </w:r>
    </w:p>
    <w:p>
      <w:r>
        <w:t>Rozsudok Krajského súdu Bratislava z 29. novembra 2017, sp. zn. 9Co/223/2017, ECLI:SK:KSBA:2017:1112203261.2</w:t>
      </w:r>
    </w:p>
    <w:p>
      <w:r>
        <w:t>Súd: Krajský súd Bratislava</w:t>
      </w:r>
    </w:p>
    <w:p>
      <w:r>
        <w:t>Spisová značka: 9Co/223/2017</w:t>
      </w:r>
    </w:p>
    <w:p>
      <w:r>
        <w:t>ECLI: ECLI:SK:KSBA:2017:1112203261.2</w:t>
      </w:r>
    </w:p>
    <w:p>
      <w:r>
        <w:t>Dátum vydania: 29. 11. 2017</w:t>
      </w:r>
    </w:p>
    <w:p>
      <w:r>
        <w:t>Forma: Rozsudok</w:t>
      </w:r>
    </w:p>
    <w:p>
      <w:r>
        <w:t>Oblasť práva: Občianske právo</w:t>
      </w:r>
    </w:p>
    <w:p>
      <w:pPr>
        <w:pStyle w:val="Heading2"/>
      </w:pPr>
      <w:r>
        <w:t>Text rozhodnutia</w:t>
      </w:r>
    </w:p>
    <w:p>
      <w:r>
        <w:t>Súd: Krajský súd Bratislava Spisová značka: 9Co/223/2017 Identifikačné číslo súdneho spisu: 1112203261 Dátum vydania rozhodnutia: 30. 11. 2017 Meno a priezvisko sudcu, VSÚ: JUDr. Zuzana Posluchová ECLI: ECLI:SK:KSBA:2017:1112203261.2 ROZSUDOK V MENE SLOVENSKEJ REPUBLIKY Krajský súd v Bratislave v senáte zloženom z predsedníčky senátu JUDr. Zuzany Posluchovej a členov senátu JUDr. Romana Huszára a JUDr. Magdalény Florekovej v právnej veci žalobcu: H. Y., T.. X.XX.XXXX, H. Š. Č.. XXXX/XX, H., zastúpeného advokátskou kanceláriou FUTEJ &amp; Partners s.r.o., Bratislava so sídlom Radlinského č. 2, IČO: 35 955 341, proti žalovanému: Slovenská republika zastúpená Národnou bankou Slovenska, so sídlom Imricha Karvaša č. 1, Bratislava, o zaplatenie náhrady škody vo výške 147,96€ s príslušenstvom, na odvolanie žalobcu proti rozsudku Okresného súdu Bratislava I č.k. 7C/23/2012-635 zo dňa 10.júla 2017, takto r o z h o d o l : Odvolací súd napadnutý rozsudok súdu prvej inštancie p o t v r d z u j e . Žalovaný má nárok na náhradu trov odvolacieho konania v rozsahu 100 %. o d ô v o d n e n i e : 1. Napadnutým rozsudkom súd prvej inštancie zamietol žalobu, ktorou žalobca voči žalovanému domáhal zaplatenia sumy 147,96€ s príslušenstvom predstavujúcu náhradu škody spôsobenej nesprávnym úradným postupom žalovaného pri vykonávaní bankového dohľadu nad činnosťou PODIELOVÉHO DRUŽSTVA SLOVENSKÉ INVESTÍCIE (ďalej len "PDSI") a obchodníka s cennými papiermi CAPITAL INVEST, o.c.p., a.s. (ďalej len "obchodník s CP") a rozhodol, že žalovanému náhradu trov konania nepriznáva. 1.1. Svoje rozhodnutie po právnej stránke súd prvej inštancie odôvodnil ustanoveniami § 3 ods.1,2, § 9 ods.1,2, § 15 ods.1 , § 17 ods.1 zákona č. 514/2003 Z.z. o zodpovednosti za škodu spôsobenú pri výkone verejnej moci, § 127 ods. 2, § 128 zákona č. 566/2001 Z.z. o cenných papieroch, keď z obsahu návrhu je zrejmé, že žalobca sa voči žalovanému domáha náhrady škody titulom zodpovednosti štátu za nesprávny úradný postup v zmysle zákona č. 514/2003 Z.z., preto súd nárok posudzoval v intenciách tohto zákona. Súd prvej inštancie uviedol, že dospel k záveru, že žalovaný ako aj jeho právny predchodca Úrad pre finančný trh v súlade so zákonom č. 566/2001 Z.z. o cenných papieroch postupovali správne vo vzťahu k Družstvu. Úrad pre finančný trh schválil pre Družstvo dňa 21. 3. 2002 Prospekt investície podľa § 127 ods. 2 zákona č. 566/2001 Z. z. o cenných papieroch, na základe ktorého bolo Družstvo oprávnené ponúkať majetkové hodnoty s lehotou verejnej ponuky majetkových hodnôt 10 rokov. Za pravdivosť údajov v prospekte investície zodpovedal štatutárny zástupca vyhlasovateľa(§ 128 ods. 1 písm. h/ zák. č. 566/2001 Z.z.). Obsahom Prospektu investície bol iba zoznam zmlúv, ktoré zabezpečujú odbyt výrobkov vyhlasovateľa verejnej ponuky majetkových hodnôt alebo realizáciu služieb. Zákon č. 566/2001 Z. z. nepožadoval, aby pri schvaľovaní prospektu boli predložené samotné zmluvy) a schválený Prospekt investície tieto samotné zmluvy nikdy neobsahoval. Povinnosťou vyhlasovateľa bolo uzatvoriť s obchodníkom s CP zmluvu, ktorá by obsahovala zásady správy portfólia uvedené v prospekte, kontrolovať plnenie zmluvy a v prípade jej neplnenia vymáhať súdnou cestou splnenie zmluvných záväzkov vyplývajúcich na prospech členov družstva (investorov). Za činnosť Družstva zodpovedá a v mene Družstva koná predstavenstvo ako štatutárny orgán družstva, ktoré riadi činnosť družstva a zásadne rozhoduje o všetkých záležitostiach družstva (Obchodný zákonník ust. § 243a ods. 1 a 2 ). Družstvo bolo povinné vykonávať svoju činnosť tak, aby si splnilo všetky záväzky voči svojim členom, pričom členovia Družstva, teda aj žalobca mali práva a povinnosti spojené s členstvom v Družstve, okrem iného aj schvaľovať ročnú účtovnú závierku a voliť a odvolávať členov predstavenstva a kontrolnej komisie. Družstvo dňa 10.10.2007 doručilo NBS vyjadrenie, v ktorom bolo uvedené, že zo strany družstiev nedošlo k porušeniu zákona a prospektov investícií schválených Úradom pre finančný trh z dôvodov v liste špecifikovaných. Družstvo sa vyjadrilo k systému fungovania družstiev tak,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mal súd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1.2. Súd prvej inštancie vyhodnotil ako nedôvodnú námietku žalobcu, že povinnosťou žalovaného bolo dohliadať na aktualizáciu Prospektu investícií. Povinnosť aktualizovať Prospekt investície bola Družstvu uložená s účinnosťou až od 1. 1. 2009 na základe novelizovaného ustanovenia § 127 ods. 4 v spojení s § 125c ods. 1. zák. č. 566/2001 Z. z. a preto sa na žalovaného nemohla vzťahovať povinnosť dohliadať na aktuálnosť Prospektu investícií realizovanú pred týmto dátumom, t. j. pred 1. 1. 2009. Do novelizácie zák. č. 566/2001 Z. z. o cenných papieroch vykonanej zák. č. 558/2008 Z. z., neexistovala samotná povinnosť Družstva aktualizovať Prospekt investícií, preto je z povahy veci vylúčený dohľad zo strany žalovaného v tomto smere, keďže nemohol kontrolovať povinnosť, ktorá sama o sebe v rozhodnom čase ani neexistovala. Súd poukazuje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žalovaný nemohol skúmať ani túto povinnosť prostredníctvom výkonu dohľadu, keď Družstvo samo o sebe nebolo povinné Prospekt investície dodržiavať.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Súd nepovažoval za dôvodnú ani námietku žalobcu o nedostatočných opatreniach žalovaného na nápravu protiprávneho stavu po zistení závažných pochybení obchodníka s CP pri činnosti voči Družstvu. Z listín predložených stranami sporu vyplýva aktívny prístup žalovaného k obchodníkovi s CP, keď žalovaný rozhodnutím zo dňa 8. 1. 2008, č. OPK - 9750/3/2007, uložil obchodníkovi s CP pokutu vo výške 16.596,96 € (500.000,- Sk), a po zrušení a vrátení veci na ďalšie konanie Bankovou radou Národnej banky Slovenska, opätovne rozhodnutím zo dňa 20. 8. 2008, č. OPK-9750-5/2007, uložil obchodníkovi s CP pokutu vo výške 9.958,18 € (300.000,- Sk). Následne rozhodnutím zo dňa 21. 12. 2010, č. ODT-8305-5/2010, žalovaný odobral obchodníkovi s CP povolenie na poskytovanie investičných služieb. 1.3. Súd prvej inštancie dospel tiež k záveru, že žalovaný svojím postupom neporušil svoje povinnosti, keďže pri výkone verejnej moci postupoval v rozsahu svojich kompetencií daných mu zákonom, nedopustil sa pri svojom rozhodovaní žiadneho excesu a ani nepostupoval spôsobom nezlučiteľným s ochranou základných práv a ľudských slobôd, a preto jeho postup nie je možné kvalifikovať ako nesprávny podľa zák. č. 514/2003 Z. z. Jeho postup bol v súlade s článkom 2 ods. 2 Ústavy Slovenskej republiky, podľa ktorého štátne orgány môžu konať iba na základe Ústavy, v jej medziach, v rozsahu a spôsobom, ktorý ustanoví zákon.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žalovaný zakázal činnosť spočívajúcu v uzatváraní vyššie uvedených vzťahov s členmi družstva (občanmi) a družstvom, zasiahol by tým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Žalovaný nevykonával a ani nemohol vykonávať dohľad nad celkovou činnosťou Družstva ako vyhlasovateľa verejnej ponuky majetkových hodnôt, nakoľko by konal v rozpore s čl. 2 ods.2 Ústavy Slovenskej republiky a v rozpore s ustanoveniami zákona č. 566/1992 Zb. o Národnej banke Slovenska, so zákonom č.566/2001 Z.z. o cenných papieroch a zákonom č. 747/2004 Z.z. o dohľade nad finančným trhom.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Sám žalobca svoj návrh odôvodňoval tým, že peňažné prostriedky do Družstva vložil výhradne a len z dôvodu, že sa spoľahol na to, že družstvo a aj obchodník s CP sú subjekty, nad ktorými vykonáva dohľad NBS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Žalobca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Bol to práve samotný žalobca, ktorý zanedbal prevenčnú povinnosť uloženú mu Obchodným zákonníkom ako členovi družstva a v zmysle § 415 Občianskeho zákonníka mal postupovať ako člen družstva v spolupráci s ďalšími členmi družstva s primeranou dávkou opatrnosti, ktorú bolo možné od neho spravodlivo požadovať a zvážiť možnú mieru rizika. 1.4. Súd nemal za preukázanú ani príčinnú súvislosť medzi žalobcom označenou škodou a tvrdeným nesprávnym úradným postupom NBS spočívajúcim v jej nečinnosti. Nemožno súhlasiť ani s tvrdením žalobcu, že keby NBS včas zakročila a pozastavila by činnosť Družstva a obchodníka s CP, jemu by škoda nevznikla. Uzavretím právneho úkonu s Družstvom, žalobcovi označená škoda ešte nevznikla, vznikla mu vymožiteľná pohľadávka voči Družstvu a škoda mu prípadne vznikne až v dôsledku nevymožiteľnosti tejto pohľadávky voči Družstvu. Škoda žalobcu má svoje príčiny vo finančnom hospodárení Družstva a v spôsobe jeho podnikania. Pokiaľ by bola zakázaná činnosť Družstva a obchodníka s CP, uvedené samo o sebe by nemalo za následok, že pohľadávka žalobcu z uzavretých právnych úkonov by bola uspokojená; práve naopak uložením sankcií by mohla byť táto vymožiteľnosť ohrozená z dôvodu dosahu na celú ich podnikateľskú činnosť. V čase rozhodnutia súdu žalobca nepodal nijakú žalobu o náhradu škody proti Družstvu, proti žiadnemu členovi predstavenstva Družstva či proti členovi kontrolnej komisie (Obch. zákonník § 251 ods. 2, § 243a ods. 4 a § 244 ods. 8). 1.5. Súd prvej inštancie poukázal nato, že podľa ustálenej súdnej judikatúry, nárok na náhradu škody podľa zákona č. 58/1969 Zb. ako aj zákona č. 514/2003 Z.z. môže byť v občianskom súdnom konaní úspešne uplatnený voči štátu až vtedy, ak nemožno dosiahnuť uspokojenie pohľadávky veriteľa voči dlžníkovi iným titulom.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Žalobca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Existencia pohľadávky žalobcu na náhradu škody voči vyššie uvedeným subjektom Družstva vylučuje možnosť, aby sa mohol úspešne domáhať náhrady škody voči štátu podľa zákona č.514/2003 Z.z.. Žalobca nepreukázal, že by sa bez svojej viny bezúspešne domáhala náhrady škody voči subjektom Družstva. Škoda na strane žalobcu vznikne až okamihom, keď sa právo veriteľa na plnenie voči dlžníkovi stane fakticky nevymáhateľným. 1.6. Zo všetkých vyššie uvedených dôvodov dospel súd prvej inštancie k záveru, že žalobca nepreukázal splnenie žiadneho z predpokladov zodpovednosti štátu za škodu, ktorá mala žalobcovi vzniknúť titulom nesprávneho úradného postupu žalovaného a preto žalobu v celom rozsahu ako nedôvodnú zamietol. 1.7. O trovách konania súd prvej inštancie rozhodol podľa § 255 ods. 1 C.s.p. a ich náhradu úspešnému žalovanému nepriznal z dôvodu, že tento výslovne vyhlásil, že si náhradu trov konania neuplatňuje a zo súdneho spisu žalovanému žiadne trovy konania nevyplývajú. 2. Proti tomuto rozsudku podal v zákonom stanovenej lehote odvolania žalobca, ktorý žiadal aby odvolací súd rozsudok zmenil, žalobe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nevykonal navrhnuté dôkazy, potrebné na zistenie rozhodujúcich skutočností,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 záver súdu prvej inštancie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V.. F. N., X..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Žalobca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2.1. Žalobca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2.2.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 podľa názoru žalovaného a súdu prvej inštancie ) povinný mu dané plnenie vrátiť. Mal zato, že súd prvej inštancie nezohľadnil správu správcu konkurznej podstaty a stave konkurzu a jeho výpoveď v konaní sp. zn. 7 C 206/2011. 6alobca trval na tom, že škoda na jeho strane v čase rozhodovania súdu existovala. Záverom uviedol, že podmienkou vzniku zodpovednosti štátu za škodu spôsobenú nesprávnym úradným postupom podľa § 9 zákona č. 514/2003 Z.z. nie je, aby poškodený preukázal bezúspešnosť vydania pohľadávky v konkurznom konaní, pretože zákon č. 514/2003 Z.z. upravujúci osobitný druh zodpovednosti nedefinuje uvedenú podmienku ako jednu z osobitných predpokladov tejto zodpovednosti. 3. Žalovaný vo vyjadrení sa k odvolaniu navrhol rozhodnutie súdu prvej inštancie v napadnutej časti ako vecne a právne správne potvrdiť. Uviedol,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ním. Súd prvej inštancie na základe vykonaného dokazovania dostatočne správne zistil skutkový aj právny stav veci, pričom z jeho činnosti mu boli známe aj iné dôležité skutočnosti ( § 121 O.s.p.), pretože na súde prvej inštancie už od 2. júla 2012 pravidelne prebiehajú konania v skutkovo a právne analogických veciach. Žalovaný vo vyjadrení zopakoval svoje počas konania prezentované tvrdenia k skutkovo a právne podstatným skutočnostiam týkajúcim sa daného prípadu a uviedol, že žalobca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4. Podľa § 470 ods. 1 prechodných ustanovení zákona č. 160/2015 Z.z. Civilný sporový poriadok platného a účinného od 1.7.2016 / ďalej len „C.s.p.“/ ak nie je ustanovené inak, platí tento zákon aj na konania začaté predo dňom nadobudnutia jeho účinnosti. 5. Odvolací súd s poukazom na vyššie uvedené ustanovenie C.s.p. preskúmal a prejednal vec v zmysle § 379, 380 ods. 1 C.s.p. v napadnutom rozsahu bez nariadenia odvolacieho pojednávania ( rozsudok bol odvolacím súdom verejne vyhlásený podľa § 378 ods. 1 v spojení s § 219 ods. 3 C.s.p.) a dospel k záveru, že odvolanie žalobcu nie je dôvodné. 6.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7.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8.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9.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10.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11.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12.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 že žalobca nepreukáal vznik škody. 13. Odvolací súd zo všetkých vyššie uvedených dôvodov rozsudok súdu prvej inštancie podľa § 387 ods.1,2 C.s.p. ako vecne správne potvrdil vrátane výroku o trovách konania, o ktorých súd prvej inštancie správne rozhodol v zmysle § 255 ods. 1 C.s.p. 14. O náhrade trov odvolacieho konania rozhodol odvolací súd podľa § 396 ods. 1 , v spojení s § 255 ods. 1 a § 262 ods. 1 C.s.p.. Nakoľko odvolací súd odvolaniu žalobcu nevyhovel a napadnuté rozhodnutie súdu prvého stupňa potvrdil, mal žalovaný v odvolacom konaní plný úspech a vznikol mu nárok na náhradu trov konania v rozsahu 100 %, keď o výške náhrady trov konania v zmysle § 262 ods. 2 C.s.p. rozhodne súd prvej inštancie po právoplatnosti rozhodnutia, ktorým sa konanie končí, samostatným uznesením, ktoré vydá súdny úradník.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https://www.kauzis.sk/judikatura/r/ECLI:SK:KSBA:2017:1112203261.2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