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8Co/450/2015 z 29. 5. 2017</w:t>
      </w:r>
    </w:p>
    <w:p>
      <w:r>
        <w:t>Rozsudok Krajského súdu Bratislava z 29. mája 2017, sp. zn. 8Co/450/2015, ECLI:SK:KSBA:2017:1313226979.1</w:t>
      </w:r>
    </w:p>
    <w:p>
      <w:r>
        <w:t>Súd: Krajský súd Bratislava</w:t>
      </w:r>
    </w:p>
    <w:p>
      <w:r>
        <w:t>Spisová značka: 8Co/450/2015</w:t>
      </w:r>
    </w:p>
    <w:p>
      <w:r>
        <w:t>ECLI: ECLI:SK:KSBA:2017:1313226979.1</w:t>
      </w:r>
    </w:p>
    <w:p>
      <w:r>
        <w:t>Dátum vydania: 29. 5. 2017</w:t>
      </w:r>
    </w:p>
    <w:p>
      <w:r>
        <w:t>Forma: Rozsudok</w:t>
      </w:r>
    </w:p>
    <w:p>
      <w:r>
        <w:t>Oblasť práva: Občianske právo</w:t>
      </w:r>
    </w:p>
    <w:p>
      <w:pPr>
        <w:pStyle w:val="Heading2"/>
      </w:pPr>
      <w:r>
        <w:t>Text rozhodnutia</w:t>
      </w:r>
    </w:p>
    <w:p>
      <w:r>
        <w:t>Súd: Krajský súd Bratislava Spisová značka: 8Co/450/2015 Identifikačné číslo súdneho spisu: 1313226979 Dátum vydania rozhodnutia: 30. 05. 2017 Meno a priezvisko sudcu, VSÚ: JUDr. Jana Vlčková ECLI: ECLI:SK:KSBA:2017:1313226979.1 ROZSUDOK V MENE SLOVENSKEJ REPUBLIKY Krajský súd v Bratislave v senáte zloženom z predsedníčky senátu JUDr. Jany Vlčkovej a členov senátu JUDr. Ondreja Krajča a JUDr. Moniky Holickej v spore žalobcu: D.. T. D. Š., P. R. XX, P., zastúpeného Mgr. Silviou Moravčíkovou, advokátkou so sídlom Mikulášska 29, Bratislava, proti žalovanému: Istrochem Reality, a.s., so sídlom Nobelova 34, Bratislava, IČO: 35 797 525, zastúpenému advokátska kancelária agner &amp; partners, s.r.o., so sídlom Špitálska 10, Bratislava, o zákaz neoprávneného zásahu do autorského práva a poskytnutie primeraného zadosťučinenia vo výške 20.000,- Eur, na odvolanie žalobcu proti rozsudku Okresného súdu Bratislava III, zo dňa 01. decembra 2014, č. k. 44C/240/2013 - 84, takto r o z h o d o l : Odvolací súd napadnutý rozsudok súdu prvej inštancie p o t v r d z u j e . Žalovaný má nárok na náhradu trov odvolacieho konania v celom rozsahu. o d ô v o d n e n i e : 1. Napadnutým rozsudkom zamietol súd prvej inštancie žalobu; ktorou sa žalobca domáhal vydania rozhodnutia, ktorým by súd žalovanému zakázal neoprávnene zasahovať do jeho autorských práv, a to užívaním a šírením diela - loga jeho grafickej časti s dominanciou trojuholníka namiesto dominancie kruhu, a zároveň ktorou sa domáhal aj zaplatenia 20.000,- Eur titulom primeraného zadosťučinenia za spôsobenú závažnú ujmu nemajetkovej povahy do jeho práv; a žalovanému priznal náhradu trov konania vo výške 476,78 Eur. Skutkové zistenia nadobudnuté vykonaným dokazovaním po právnej stránke posúdil podľa § 87 ods. 2 zákona č. 618/2003 Z. z. o autorskom práve a právach súvisiacich s autorským právom (Autorský zákon), § 12 ods. 1, § 14 ods. 1, § 27 ods. 1 a 2, § 32 ods. 1 zákona č. 35/1965 Zb. - Autorský zákon; a dospel k záveru, že žalobe žalobcu nie je možné vyhovieť. Vykonaným dokazovaním mal preukázané, že strany - žalobca ako autor a žalovaný ako právny nástupca objednávateľa uzatvorili dňa 18.12.1990 zmluvu o vytvorení diela v zmysle § 27 Autorského zákona. Konštatoval, že zmluva o vytvorení diela obsahuje zákonné náležitosti (špecifikáciu diela, záväzok autora vytvoriť dielo osobne, a privolenie autora na použitie diela zadávateľom, stanovenie autorskej odmeny) s tým, že vymedzenie účelu, na ktorý má byť dielo použité, však nie je explicitne v zmluve uvedené, avšak z predmetu zmluvy, ktorý je označený ako "dodávka grafického dizajnu značky (logotypu) Istrochem a.s." možno považovať za vymedzenie účelu diela, ktorý je predmetom zmluvy. Uviedol, že v článku VI zmluvy, v ktorom žalobca ako autor dáva v zmysle ustanovenia § 14 a 27 ods. 1 autorského zákona privolenie na výhradné a časovo neobmedzené používanie vytvoreného diela, je odkaz na Prílohu 1, ktorú však žalobca súdu nepredložil - táto Príloha mala obsahovať samotné žalobcom vytvorené dielo a nad všetky pochybnosti by preukazovala konečnú odsúhlasenú, podobu predmetného diela. Poukázal na to, že konečná podoba diela nie je zjavná ani z článku II zmluvy, ktorý obsahuje špecifikáciu predmetu zmluvy. Ďalej uviedol, že žalobca (na ktorom je dôkazná povinnosť) mu túto prílohu nepredložil, a preto dospel k záveru, že nepreukázal hodnoverne, v akej podobe bolo dielo objednávateľom odsúhlasené, a teda v akom vyhotovení bolo predmetom uzatvorenej zmluvy. Uviedol, že pokiaľ teda žalovaný sporoval konečnú podobu diela, bolo na žalobcovi, aby túto skutočnosť nad všetky pochybnosti preukázal. Za tejto situácie mal za to, že žalobca mu nepreukázal základ svojho nároku, keď mu nepredložil titul - zmluvu v kompletnom vyhotovení aj s prílohou číslo 1, keď nepreukázal vytvorené dielo v podobe ako bolo predmetom zmluvy zo dňa 18. 12. 1990. Konštatoval, že pokiaľ by aj žalobca preukázal v akej podobe bolo dielo predmetom zmluvy, predpokladom uplatnenia práv podľa citovaného § 32 ods. 1 Autorského zákona je v časti zákazu rušenia jeho práva preukázanie skutočnosti, že porušenie autorského práva trvá. Uviedol, že v tomto smere medzi stranami nebolo sporné, že údajný zásah do autorského práva žalobcu už netrvá, pričom pre jeho rozhodnutie je rozhodujúci stav v čase vyhlásenia rozsudku. Ďalej uviedol, že pokiaľ ide o uplatnený nárok žalobcu na nemajetkovú ujmu, v prípade že by mu žalobca preukázal v akej podobe bolo dielo predmetom zmluvy (predložením prílohy číslo 1), v zmysle cit. ust. § 32 ods. 1 Autorského zákona pre úspešné uplatnenie tohto práva musia byť splnené zákonné predpoklady, a to existencia závažnej ujmy nemajetkovej povahy vzniknutá v príčinnej súvislosti s porušením autorského práva, predpokladom dôvodnosti, ktorej je preukázanie skutočnosti, že v spoločnosti bola znevážená osoba autora, znížená jeho česť, dôstojnosť a vážnosť v spoločnosti, v odborných či podnikateľských kruhoch a v rodine (rozsudok NS SR 1 Co 23/97). Poukázal na to, že žalobca porušenie autorského práva videl v umiestnení diela do geometrického útvaru - trojuholníka, namiesto do kruhu, pričom však nepreukázal ako táto skutočnosť zasiahla do jeho postavenia v spoločnosti, v rodine, v odbornej verejnosti. Konštatoval, že žalobca dôkazne nepreukázal svoje tvrdenie, ale aj samotnú existenciu závažnej ujmy nemajetkovej povahy, ktorá by mu vznikla tvrdeným zásahom žalovaného. O trovách konania rozhodol podľa § 142 ods. 1 O.s.p. veta prvá, podľa ktorého priznal náhradu trov konania žalovanému, ktorý mal vo veci plný úspech proti žalobcovi, ktorý vo veci úspech nemal. 2. Proti tomuto rozsudku podal v zákonom stanovenej lehote odvolanie žalobca domáhajúc sa jeho zmeny tak, že odvolací súd jeho žalobe v celom rozsahu vyhovie. Namietal, že súd prvej inštancie dospel na základe vykonaných dôkazov k nesprávnym skutkovým zisteniam (§ 205 ods. 2 písm. d/ O.s.p.) a rozhodnutie súdu prvej inštancie vychádza z nesprávneho právneho posúdenia veci (§ 205 ods. 2 písm. f/ O.s.p.). Uviedol, že súd prvej inštancie pri hodnotení dôkazov nepostupoval v súlade s ustanovením § 132 O.s.p., keď dospel k takému záveru, že nepreukázal, v akej podobe bolo vytvorené dielo objednávateľom odsúhlasené. Poukázal na to, že Prílohu č. 1, na ktorú odkazovala Zmluva o vytvorení diela zo dňa 18.12.1990, tvorilo samotné dielo, t.j. kompletný, ním vypracovaný a objednávateľom odsúhlasený grafický design loga - manuál. Tvrdil, že na rozdiel od literárnych a vedeckých diel, pri ktorých býva zvykom, že si autor rukopis svojho diela odkladá, pri ostatných druhoch diel, vrátane toho jeho je vyhotovovanie kópie diela, teda kópie hmotného substrátu, prostredníctvom ktorej je dielo vyjadrené, nemožné z hľadiska jeho jedinečnosti a originality a z tohto dôvodu článok VI. zmluvy odkazoval na ním vytvorené dielo len ako na "prílohu" zmluvy, nie ako na jej "neoddeliteľnú súčasť". Upozornil, že povinným subjektom, ktorý mal súdu predložiť predmetnú prílohu k zmluve na dôkaz svojich argumentov a tvrdení, bol žalovaný. Uviedol, že i keď súdu prvej inštancie prílohu k zmluve predložiť nemohol, má za to, že mu konečnú a odsúhlasenú podobu diela preukázal dostatočne, pričom fotografie loga pred sídlom žalovaného, na nadjazde, kópie jeho propagačných materiálov, svedčiace o dlhoročnom používaní jeho diela žalovaným, sú najhodnovernejším dôkazom konečnej podoby diela. Tvrdil, že používanie grafickej značky umiestnenej do kruhu žalovaným po dlhé roky nebolo medzi stranami sporu sporné. Poukázal na to, že žalovaný len popieral, že umiestnenie grafického symbolu (značky) do príslušného geometrického tvaru bolo súčasťou vytvoreného diela. Uviedol, že podľa žalovaného išlo o výlučne technickú záležitosť poukazujúc pritom aj na zápis z rokovania komisie zo dňa 23.11.1990, na ktorej bol grafický návrh značky schválený, ako aj na zápis z rokovania komisie zo dňa 19.11.1990, na ktorej bolo dohodnuté, že po definitívnom vyhotovení novej značky pre firmu Istrochem a.s. v piatok dňa 23.11.1990 o dvanástej hodine bude opätovne prehodnotená prípadná spolupráca pre rok 1991. Ďalej tvrdil, že oba zápisy z rokovaní komisie sú len dôkazom toho, že dielo bolo ním vytvárané a objednávateľom schvaľované na etapy, pričom na rokovaní komisie dňa 23.11.1990 síce predložil definitívny návrh, avšak len samotnej grafickej značky (grafického symbolu) - štylizovanú konfiguráciu písmena "i" s výrazným kruhom umiestneným nad horizontálnou plochou - dňa 23.11.1990 právny predchodca žalovaného teda schválil len časť jeho diela, resp. prvú etapu, pričom kompletný grafický návrh celého diela, t.j. jeho finálnu čistokresbu, ktorá bola poslednou etapou vytvárania diela, schválil právny predchodca žalovaného až dňa 28.11.1990. Uviedol, že práve zápis z rokovania komisie dňa 23.11.1990 potvrdzuje, že konečná podoba diela bola Chemickými závodmi Juraja Dimitrova, štátny podnik Bratislava, vyberaná len z troch geometrických tvarov, a to štvorca postavenom na hranu, osemuholníka a kruhu, a že každý z jeho navrhovaných geometrických tvarov predstavoval odlišnú filozofiu, pričom objednávateľom zvolený kruh bol symbolom molekuly. Ďalej uviedol, že zvolená farba - blankytne modrý odtieň zas asociovala vodu, v ktorej sa odohrávali chemické procesy, a že zasadenie značky do trojuholníka nikdy objednávateľovi nenavrhoval a ani z jeho strany nebola takáto požiadavka naňho nikdy vznesená. Tvrdil, že s názorom súdu prvej inštancie, že jeho nároku o zákaz neoprávneného zásahu do jeho práv by nemohol vyhovieť ani v prípade, že by mu odsúhlasenú podobu diela preukázal, nemôže súhlasiť. Poukázal na to, že z povahy tohto negatórneho (zdržovacieho) nároku síce vyplýva, že ho nemožno uplatniť, ak už škodlivý stav netrvá, výnimkou z tejto zásady je však, ak opakovanie neoprávneného zásahu hrozí, pričom správanie sa žalovaného v posledných dvoch rokoch, jeho nestálosť zvoliť si logo, najviac vystihujúce jeho činnosť, nie je preňho zárukou, že k zásahu do jeho práv zo strany žalovaného opäť nedôjde, zvlášť, keď žalovaný odmieta uznať svoju zodpovednosť za porušenie jeho autorského práva. Taktiež tvrdil, že nemôže súhlasiť s názorom súdu prvej inštancie, že mu svoj nárok na primerané zadosťučinenie riadne nepreukázal a nezdokladoval, keď je presvedčený, že v tomto smere plne uniesol dôkazné bremeno. Uviedol, že nárok na nemajetkovú ujmu v žalobnom návrhu, ako aj na pojednávaniach, odôvodňoval skutočnosťou, že žalovaný bez jeho predchádzajúceho súhlasu zmenil tvar, farebnosť a typ písma jeho diela a v tejto nedovolenej zmenenej podobe prezentoval jeho dielo na verejnosti, t.j. porušil jeho osobnostné autorské právo, a to právo na nedotknuteľnosť diela. Tvrdil, že zo strany žalovaného boli zasiahnuté jeho práva vyplývajúce z Autorského zákona, nie všeobecné osobnostné práva v zmysle Občianskeho zákonníka. Tvrdil, že svojimi vyjadreniami, podloženými viacerými listinnými dôkazmi, súdu prvej inštancie dostatočne preukázal, že žalovaný neoprávnene zasiahol do jeho diela zmenami, ktoré ho znehodnotili, pričom účinky neoprávneného zásahu zo strany žalovaného tak nesmerovali voči jeho osobnosti ako celku, ani voči jeho čiastkovým všeobecným osobnostným právam, ale voči jeho autorskému dielu a práve k nemu sa viažucemu. Uviedol, že neoprávnenými zásahmi do jeho autorského diela bez jeho predchádzajúceho súhlasu, žalovaný porušil jeho osobnostné autorské právo, a to právo na nedotknuteľnosť diela. Konštatoval taktiež to, že pri posudzovaní splnenia zákonných predpokladov priznania primeraného zadosťučinenia prvoinštančný súd nesprávne interpretoval rozhodnutie NS SR I Co 23/97, resp. vyvodil z neho nesprávny právny záver, pretože Najvyšší súd SR síce v danom rozhodnutí vyslovil právnu vetu, že poskytnutie primeraného zadosťučinenia v peňažnej forme je podmienené vznikom závažnej nemajetkovej ujmy, ktorá musí byť v konaní preukázaná, avšak to, že má byť preukázaná práve zníženou vážnosťou, či cťou autora v spoločnosti, v odborných, či podnikateľských kruhoch, z tohto rozhodnutia absolútne nevyplýva. Uviedol, že súd prvej inštancie mal len zvážiť, či je jeho uplatňovaný nárok primeraným zadosťučinením, a to s prihliadnutím na intenzitu neoprávneného zásahu, rozsah a závažnosť vzniknutej ujmy, keď žalovaný zasiahol do jeho diela zvlášť hrubým spôsobom, nakoľko nezmenil len typ jeho písma a farebnosť, ale aj jeho tvar, t.j. celkový vzhľad diela, čím deformoval jeho zámery, ktoré dielom vyjadroval. Tvrdil, že zatiaľ čo kruh symbolizoval molekulu, trojuholník žiadnu filozofiu nepredstavuje. Ďalej uviedol, že žalovaný prezentoval jeho dielo v ním nedovolenej a dielo znehodnocujúcej podobe na verejnosti, a to aj spôsobom neohraničeného prístupu širokej verejnosti - Internetom. Tvrdil aj to, že súd prvej inštancie mal zvážiť aj okolnosti, za ktorých k neoprávnenému zásahu došlo. Záverom uviedol, že podľa jeho názoru je výška ním uplatňovaného nároku primeranou nápravou a primeraným vyvážením nemajetkovej ujmy, ktorá mu v dôsledku porušenia jeho osobnostného autorského práva vznikla a jej poskytnutie znamená preňho určitú satisfakciu za to, že bol neoprávnene, proti svojej vôli, nútený strpieť nemajetkovú ujmu, ktorú mu žalovaný vedome svojim neoprávneným zásahom do jeho autorského práva spôsoboval. 3. Žalovaný vo svojom vyjadrení k odvolaniu žalobcu mal za to, že rozhodnutie súdu prvej inštancie je vecne správne a bolo vydané v súlade so zákonom. Poukázal na to, že medzi stranami sporu bola sporná podoba diela (loga), ktorá bola vytvorená tvorivou duševnou činnosťou žalobcu a spôsoby použitia diela (loga) vyplývajúce z udelenej licencie. Uviedol, že žalobca v konaní nepreukázal, že by došlo k schváleniu definitívnej podoby diela (loga) 28.11.1990, pričom k preukázaniu tejto skutočnosti nenavrhoval ani žiadny dôkaz. Tvrdil, že žalobca v konaní nepreukázal podobu diela (loga) vyobrazenú v Prílohe č. 1 Zmluvy o vytvorení diela z 18.12.1990, hoci žalobca tvrdil, že dielo (logo) sa môže používať len v podobe uvedenej v tejto prílohe. Uviedol, že skutočnosť, že žalobca uzatvoril Zmluvu o vytvorení diela z 18.12.1990, ktorej text priamo odkazuje na prílohu zmluvy, spochybňuje tvrdenie žalobcu uvedené v odvolaní, že nemohol predložiť prílohu tejto zmluvy, ktorá mala obsahovať zobrazenie vytvoreného diela, z dôvodu jedinečnosti a originality diela - ak žalobca pri podpise Zmluvy o vytvorení diela z 18.12.1990 deklaroval, že ním vytvorené dielo (jeho definitívna podoba) je zobrazené v prílohe zmluvy, tak potom je zrejmé, že nemohla a ani neexistovala žiadna prekážka, pre ktorú by takúto prílohu zmluva nemohla obsahovať. Poukázal na to, že zápisom z rokovania, ktoré sa uskutočnilo 19.11.1990, preukázal, že definitívne vyhotovenie loga bolo realizované 23.11.1990, pričom zápis z rokovania, ktoré sa uskutočnilo 23.11.1990 preukazuje, že na tomto rokovaní bola schválená podoba diela (loga) s tým, že Chemické závody Juraja Dimitrova š.p. požiadali, aby schválené dielo (logo) bolo predložené s umiestnením v troch geometrických tvaroch. Uviedol, že umiestnenie schváleného diela (loga) do týchto geometrických tvarov bolo teda dodatočným technickým riešením, ktoré určili Chemické závody Juraja Dimitrova š.p., a nie výsledkom tvorivej duševnej činnosti žalobcu. Tvrdil, že keďže na rokovaní zo dňa 23.11.1990 bol žalobca požiadaný o farebné varianty (pozitívne a negatívne) schváleného diela (loga), bola mu na to určená lehota do 26.11.1990, pričom doloženie takéhoto variantného riešenia už schváleného diela (loga) však nespochybňuje skutočnosť, že podoba diela (loga) bola schválená 23.11.1990, a že umiestnenie loga v príslušnom geometrickom tvare bolo len technickým riešením, ktoré určili Chemické závody Juraja Dimitrova š.p., a nie výsledkom tvorivej duševnej činnosti žalobcu. Ďalej poukázal na skutočnosť, že podľa ustanovenia čl. IV Zmluvy o vytvorení diela z 18.12.1990 sa súhlas vzťahoval na voľné použitie diela, a to bez limitácie spôsobov jeho použitia, a preto z tohto dôvodu, ak by aj žalovaný pristúpil k spracovaniu dodaného loga (diela), tak by ho na takéto konanie oprávňoval získaný súhlas na použitie diela vytvoreného žalobcom. Ďalej uviedol, že dlhodobo používa ako svoje logo grafický symbol pozostávajúci z trojuholníka s pruhmi a štvoruholníka s textom "ISTROCHEM REALITY", čo aj riadne preukázal, a preto mu nie je zrejmé, v čom by mala namietaná jeho údajná nestálosť zvoliť si logo vôbec spočívať, respektíve o aké jeho správanie v posledných dvoch rokoch by malo ísť - vyjadrenia žalobcu v tomto smere považuje za nedôvodné, nezrozumiteľné a až zmätočné. Konštatoval, že žalobca na pojednávaní zo dňa 06.10.2014 potvrdil, že k používaniu a šíreniu diela v jeho grafickej podobe s dominanciou trojuholníka namiesto dominancie kruhu (tzn. konaniu, ktorého zákazu sa žalobca domáha) nedochádza, a preto teda neexistuje ani dôvod na prípadné zakazovanie takéhoto konania rozhodnutím súdu. Ďalej uviedol, že žalobca v konaní nenavrhoval a ani nepredložil žiadne dôkazy, ktoré by preukazovali existenciu jemu spôsobenej závažnej nemajetkovej ujmy. Poukázal taktiež na ustanovenie § 442a Občianskeho zákonníka, z ktorého vyplýva, že pre priznanie nemajetkovej ujmy v peniazoch je nevyhnutý nie len vznik nemajetkovej ujmy, ale aj dosiahnutie takého stupňa závažnosti nemajetkovej ujmy, ktorú nie je možné korigovať inou formou zadosťučinenia, a preto v súdnom konaní nestačí len tvrdiť, že žalobcovi vznikla nemajetková ujma, ale žalobca musí príslušnými dôkaznými prostriedkami preukázať vznik nemajetkovej ujmy a jej závažnosť, ako aj skutočnosť, že poskytnutie inej formy zadosťučinenia než uhradenie nemajetkovej ujmy v peniazoch by bolo nepostačujúce. Uviedol, že žalobca v konaní len tvrdil, že mu vznikla závažná nemajetková ujma, avšak neoznačil, a ani nenavrhol, vykonanie žiadnych dôkazov, ktoré by ním tvrdenú skutočnosť preukazovali. Konštatoval, že žiadnym spôsobom nedeformoval zámery žalobcu, ktoré dielom vyjadroval a takéto tvrdenia sú neopodstatnené a zjavne zavádzajúce. Záverom si uplatnil trovy odvolacieho konania. 4. Odvolací súd; s poukazom na § 470 ods. 1, 2 zákona č. 160/2015 Z.z., Civilný sporový poriadok (ďalej len "C.s.p.") účinného od 01.07.2016; preskúmal napadnutý rozsudok súdu prvej inštancie v celom rozsahu a v medziach odvolacích dôvodov, ktorými je viazaný (§ 379 a § 380 ods. 1 C.s.p.), bez nariadenia odvolacieho pojednávania (§ 385 ods. ods. 1 C.s.p. a contrario) a dospel k záveru, že odvolanie žalobcu nie je dôvodné. 5. V prejednávanej veci súd prvej inštancie riadne vykonal dokazovanie; v rozsahu dôkazných návrhov strán; na zistenie rozhodujúcich skutočností potrebných pre posúdenie dôvodnosti žaloby, ktorou sa žalobca domáhal zakázať žalovanému neoprávnene zasahovať do jeho autorských práv používaním a šírením diela - loga jeho grafickej časti s dominanciou trojuholníka namiesto dominancie kruhu a zaplatenia 20.000,- Eur titulom primeraného zadosťučinenia za žalovaným spôsobenú závažnú nemajetkovú ujmu neoprávneným zásahom do jeho práv. Vykonané dôkazy vyhodnotil v súlade so zásadami vyplývajúcimi z ust. § 132 O.s.p., keď vzal do úvahy všetky rozhodujúce skutočnosti, ktoré z vykonaných dôkazov, z prednesov sporových strán a z obsahu spisu vyplynuli najavo a vec posúdil správne aj po právnej stránke, keď na zistený skutkový stav aplikoval § 87 ods. 2 zákona č. 618/2003 Z. z. o autorskom práve a právach súvisiacich s autorským právom (Autorský zákon) v spojení s § 12 ods. 1, § 14 ods. 1, § 27 ods. 1 a 2, § 32 ods. 1 Autorského zákona č. 35/1965 Zb. Správne dospel k záveru, že žalobca nepreukázal základ svojho nároku, keď nepredložil úplné vyhotovenie Zmluvy o vytvorenie diela zo dňa 18.12.1990, teda vrátane Prílohy č. 1, od ktorej zmluvy odvodzoval právny základ uplatňovaného nároku, v dôsledku čoho nepreukázal vytvorenie diela v podobe ako bolo predmetom zmluvy, a tým ani existenciu závažnej nemajetkovej ujmy, ktorá mu mala vzniknúť umiestnením grafického designu značky žalovaným do geometrického útvaru - trojuholníka, namiesto kruhu, a pozmenením jej farebnosti a typu písma. 6. Žalobca vo svojom odvolaní neuviedol žiadne také relevantné námietky alebo argumenty, ktoré by mali za následok zmenu skutkového stavu oproti tomu, ako bol ustálený súdom prvej inštancie, alebo ktoré by boli spôsobilé spochybniť správnosť právnych záverov, na ktorých súd prvej inštancie založil svoje rozhodnutie. Súd prvej inštancie venoval patričnú pozornosť všetkým tým sporným skutočnostiam, ktoré boli významné z hľadiska právneho posúdenia veci, náležite objasnil skutkový a právny základ svojho rozhodnutia, a preto jeho rozhodnutie možno považovať v tomto ohľade za presvedčivé. So zreteľom na uvedené, odvolací súd považuje skutkové a právne závery súdu prvej inštancie za správne a v celom rozsahu sa preto stotožňuje s dôvodmi uvedenými v odôvodnení napadnutého rozhodnutia, ktoré viedli súd prvej inštancie k týmto záverom, tieto si osvojuje v celom rozsahu a v podrobnostiach na ne odkazuje. Obsah odvolania žalobcu, z hľadiska ním uplatňovaných odvolacích dôvodov, nie je spôsobilý spochybniť správnosť záverov súdu prvej inštancie, na ktorých založil svoje rozhodnutie. 7. So zreteľom na uvedené odvolací súd, stotožňujúc sa s odôvodnením súdu prvej inštancie v celom rozsahu, napadnutý rozsudok ako vecne správny potvrdil podľa § 387 ods. 1, 2 C.s.p. s tým, že považuje za potrebné ho doplniť - na zdôraznenie jeho správnosti, o dôvody poukazujúce na niektoré právne významné aspekty prípadu z hľadiska odvolacích námietok žalobcu. 8. Dokazovanie je časťou civilného sporového konania, v ktorej si súd vytvára poznatky potrebné na rozhodnutie vo veci. Hodnotenie dôkazov je myšlienková činnosť súdu, v rámci ktorej vykonaným dôkazom prisudzuje určitú hodnotu. Pri hodnotení dôkazov súd v zásade nie je obmedzovaný právnymi predpismi ako má dôkazy hodnotiť; uplatňuje sa zásada voľného hodnotenia dôkazov; iba výnimočne zákon súdu ukladá určité obmedzenie pri hodnotení dôkazov (§ 186, § 192, § 193, § 205 C.s.p.). Pri hodnotení dôkazu z hľadiska jeho závažnosti (dôležitosti) súd posudzuje, či je dôkaz významný na preukazovanie takých skutkových zistení, ktoré sú potrebné pre rozhodnutie, pri hodnotení dôkazov z hľadiska ich zákonnosti súd skúma, či bol dôkaz získaný zákonu zodpovedajúcim spôsobom a napokon z hľadiska jeho pravdivosti, teda či dôkaz preukazuje skutočnosti z neho vyplývajúce, hodnotí dôkaz na základe jeho vierohodnosti. Vierohodnosť určitého poznatku získaného vykonaním konkrétneho dôkazu, a teda aj jeho význam z hľadiska dôkazu pravdivosti či nepravdivosti skutkových tvrdení, súd hodnotí jednak samostatne, jednak v porovnaní s poznatkami získanými vykonaním všetkých zostávajúcich dôkazov a uváži, do akej miery sú tieto poznatky súladné či protichodné, vzájomne sa doplňujúce a pod. Výsledkom celkového hodnotenia dôkazných prostriedkov je záver o pravdivosti tvrdených skutočností, ktorý je podkladom pre záver o tom, či a do akej miery strana splnila svoju povinnosť preukázať skutkové tvrdenia. Také hodnotenie dôkazov, ktoré vyznie v záver, že pravdivosť skutkových tvrdení nemožno potvrdiť ani vylúčiť, povedie k tomu, že rozhodnutie súdu vyznie nepriaznivo pre stranu, ktorej pravdivosť tvrdení mala byť preukázaná. 9. Súd prvej inštancie sa v procese dokazovania týmito zásadami riadil, keď na základe hodnotenia výsledkov vykonaného dokazovania dospel k záveru, že žalobca riadne nepreukázal základ svojho nároku, nakoľko nepredložil Prílohu č. 1, odkaz na ktorú sa nachádzal v čl. VI. Zmluvy o vytvorenie diela, a ktorá mala zobrazovať samotné ním vytvorené dielo, a ktorá by nad všetky pochybnosti preukazovala konečnú odsúhlasenú podobu predmetného diela, keď ani na preukázanie ním tvrdenej skutočnosti, že k schváleniu definitívnej podoby diela došlo dňa 28.11.1990, nepredložil žiadny relevantný dôkaz. 10. Žalobca v konaní založil svoje nároky z porušenia autorského práva na tvrdení, že na základe Zmluvy o vytvorenie diela zo dňa 18.12.1990 vytvoril dielo grafický design značky (logotypu) " Istrochem a.s.", vrátane tvaru značky (grafického symbolu) v podobe kruhu, v ktorom bola značka umiestnená a podľa čl. VI. uvedenej zmluvy udelil súhlas na používanie vytvoreného diela, tvoriaceho Prílohu č. 1 k zmluve, ktoré však žalovaný; podľa jeho tvrdení; používal v zmenenej (odlišnej) podobe ako bolo dielo vytvorené, schválené a odovzdané na voľné používanie, keď namiesto pôvodného dominantného kruhu používal žalovaný trojuholník, zmenila sa jeho farebnosť, a aj typ písma. Na základe týchto opísaných rozhodujúcich skutočností, z ktorých žalobca odvodzoval dôvodnosť svojho nároku, bolo preto jeho dôkaznou povinnosťou preukázať, na použitie akého ním vytvoreného diela udelil súhlas v zmluve o vytvorenie diela, aby na základe toho bolo možné posúdiť, či ho žalovaný používa v rozpore s tým ako bolo dielo žalobcom vytvorené, a teda či ho v rozpore s právom autora na nedotknuteľnosť diela pozmenil tak, že došlo k neoprávnenému zásahu do autorského práva. Žalovaný v konaní totiž namietal, že dielo bolo vytvorené v takej podobe, ako tvrdil žalobca, teda vrátane umiestnenia značky do kruhu. Pokiaľ teda žalobca odvodzoval porušenie svojich autorských práv z používania jeho diela žalovaným v pozmenenej podobe oproti tomu, ako bolo dielo ním vytvorené a odsúhlasené na jeho voľné použitie v zmluve o vytvorenie diela, ktorá sa v tomto smere odvolávala na Prílohu č. 1 tvoriacu jej neoddeliteľnú súčasť, bol povinný túto v konaní predložiť na preukázanie podoby, v akej dielo vytvoril a v akej podobe odsúhlasil jeho používanie, a preto nedôvodne namieta, že konajúci súd ho v tomto smere neprimerane zaťažil dôkazným bremenom. Predložené fotografie nepovažoval ani odvolací súd za dostatočné na spoľahlivé preukázanie konečnej podoby diela. Žalobca nepredložil ani zápis z porady dňa 28.11.1990, na ktorej malo dôjsť ku schváleniu značky (logotypu) "Istrochem a.s.", na ktorý sa odvoláva predmet zmluvy o vytvorenie diela. Preukázanie konečnej podoby, v akej bolo dielo vytvorené, má totiž význam nielen pre posúdenie, či došlo k porušeniu autorského práva žalobcu, ale aj pre posúdenie dôvodnosti ním uplatňovanej náhrady nemajetkovej ujmy, ktorej výška sa bude líšiť podľa toho, do akej miery došlo; zásahom do nedotknuteľnosti diela jeho pozmenením; k porušeniu autorských práv žalobcu, a preto aj rozsah vzniknutej ujmy; a z neho odvodená výška peňažnej satisfakcie; budú iné v prípade, ak došlo k jedinému pozmeneniu diela a iné v prípade pozmenenia diela vo viacerých smeroch. Pretože súd prvej inštancie správne posúdil a uplatnil zodpovednosť strán za splnenie procesnej povinnosti preukázať svoje tvrdenia, je jeho záver o neunesení dôkazného bremena žalobcom vo vzťahu k preukázaniu konečnej podoby vyhotoveného diela, za správny a námietka žalobcu, že Prílohu č.1 k zmluve o vytvorenie diela na dôkaz svojich tvrdení a argumentov mal predložiť žalovaný, nemôže obstáť. 11. Vzhľadom na zistenie, že k žalobcom tvrdenému používaniu a šíreniu diela v jeho grafickej podobe s dominanciou trojuholníka nedochádza, správne postupoval súd prvej inštancie keď (aj) s poukazom na uvedené žalobu zamietol v časti uloženia zákazu žalovanému neoprávnene zasahovať do autorských práv žalobcu používaním a šírením diela (loga) v jeho grafickej časti s dominanciou trojuholníka namiesto dominancie kruhu. 12. Odvolací súd sa napokon stotožnil so súdom prvej inštancie aj v tom, že žalobcom uplatnený nárok na zaplatenie sumy 20.000,- Eur titulom primeraného zadosťučinenia za žalovaným spôsobenú závažnú ujmu nemajetkovej povahy, nemožno považovať za dôvodný. Za stavu, keď žalobca žiadnym spôsobom nepreukázal v akej konečnej podobe bolo dielo predmetom zmluvy (predložením Prílohy č. 1), nebolo možné ani objektívne posúdiť žalobcom tvrdenú intenzitu zásahu žalovaným do jeho autorského práva; keď žalobca odôvodňoval výšku uplatňovanej nemajetkovej ujmy z porušenia jeho autorského práva zvlášť hrubým spôsobom pozmenením typu písma, farebnosti a tvaru ním vytvoreného diela. 13. So zreteľom na uvedené možno uzavrieť, že skutkové zistenia súdu prvej inštancie majú dostatočnú oporu vo výsledkoch vykonaného dokazovania a ich zhodnotením dospel súd prvej inštancie k správnym skutkovým záverom, a preto žalovaným uplatnený odvolací dôvod podľa § 365 ods. 1 písm. f/ C.s.p. (205 ods. 2 písm. d/ O.s.p.), nemôže obstáť. Do obsahu základného práva strany sporu podľa článku 46 ods. 1 Ústavy SR a práva na spravodlivý súdny proces podľa článku 6 ods. 1 Dohovoru o ochrane práv a ľudských slobôd nepatrí právo strany dožadovať sa ňou navrhnutého spôsobu hodnotenia vykonaných dôkazov. 14. Vo vzťahu k uplatnenému odvolaciemu dôvodu podľa ust. § 365 ods. 1 písm. h/ C.s.p. (podľa § 205 ods. 2 písm. f/ O.s.p.) odvolací súd dodáva, že súd prvej inštancie aplikoval na zistený skutkový stav správne ustanovenia autorského zákona a zo správnych skutkových záverov tak vyvodil aj správne právne závery. 15. O trovách odvolacieho konania rozhodol odvolací súd podľa ust. § 396 ods. 1 C.s.p. v spojení s § 255 ods. 1 a § 262 ods. 1 C.s.p. tak, že žalovanému, ktorý bol úspešný v odvolacom konaní v plnom rozsahu, nárok na náhradu trov odvolacieho konania priznal. 16.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https://www.kauzis.sk/judikatura/r/ECLI:SK:KSBA:2017:1313226979.1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