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11CoP/547/2017 z 29. 11. 2017</w:t>
      </w:r>
    </w:p>
    <w:p>
      <w:r>
        <w:t>Uznesenie Krajského súdu Bratislava z 29. novembra 2017, sp. zn. 11CoP/547/2017, ECLI:SK:KSBA:2017:1317215216.1</w:t>
      </w:r>
    </w:p>
    <w:p>
      <w:r>
        <w:t>Súd: Krajský súd Bratislava</w:t>
      </w:r>
    </w:p>
    <w:p>
      <w:r>
        <w:t>Spisová značka: 11CoP/547/2017</w:t>
      </w:r>
    </w:p>
    <w:p>
      <w:r>
        <w:t>ECLI: ECLI:SK:KSBA:2017:1317215216.1</w:t>
      </w:r>
    </w:p>
    <w:p>
      <w:r>
        <w:t>Dátum vydania: 29. 11. 2017</w:t>
      </w:r>
    </w:p>
    <w:p>
      <w:r>
        <w:t>Forma: Uznesenie</w:t>
      </w:r>
    </w:p>
    <w:p>
      <w:pPr>
        <w:pStyle w:val="Heading2"/>
      </w:pPr>
      <w:r>
        <w:t>Text rozhodnutia</w:t>
      </w:r>
    </w:p>
    <w:p>
      <w:r>
        <w:t>Súd: Krajský súd Bratislava Spisová značka: 11CoP/547/2017 Identifikačné číslo súdneho spisu: 1317215216 Dátum vydania rozhodnutia: 30. 11. 2017 Meno a priezvisko sudcu, VSÚ: Mgr. Patrícia Železníková ECLI: ECLI:SK:KSBA:2017:1317215216.1 Uznesenie Krajský súd v Bratislave v senáte zloženom z predsedníčky senátu Mgr. Patrície Železníkovej a členiek senátu JUDr. Bianky Gelačíkovej a Mgr. Aleny Čakváriovej, vo veci starostlivosti súdu o maloleté dieťa: H. T., nar. XX.XX.XXXX, zastúpený kolíznym opatrovníkom Úradom práce sociálnych vecí a rodiny Pezinok, pracovisko Senec, so sídlom Krátka 1, 903 01 Senec, dieťa rodičov: matka - T.. Z. T., nar. XX.XX.XXXX, bytom J. XX, XXX XX T., zastúpenej KURÁŇ &amp; MARKOVÁ, advokátska kancelária, s.r.o., so sídlom Kresánková 8, 841 05 Bratislava, IČO: 36769771, a otca - H. T., nar. XX.XX.XXXX, bytom Z. 5, XXX XX O., zastúpený JUDr. KLUČKOVÁ, advokátka, s.r.o., so sídlom Pluhová 29, 831 03 Bratislava, IČO: 36864242, v konaní o návrhu otca na nariadenie neodkladného opatrenia, na odvolanie matky proti uzneseniu Okresného súdu Bratislava III zo dňa 03.08.2017, č.k. 38P/189/2017-21, takto r o z h o d o l : Uznesenie súdu prvej inštancie sa v napadnutej časti p o t v r d z u j e. Žiaden z účastníkov nemá nárok na náhradu trov odvolacieho konania. o d ô v o d n e n i e : 1. Okresný súd Bratislava III uznesením zo dňa 03.08.2017, č.k. 38P/189/2017-21 upravil styk otca s maloletým H. T., nar. XX.XX.XXXX každý párny kalendárny týždeň v čase od štvrtka od 15,00 hod. do nedele do 18,00 hod., a každý nepárny kalendárny týždeň v stredu v čase od 15,00 hod. do 18,00 hod. s tým, že otec si maloletého prevezme v predškolskom zariadení, ktoré maloletý navštevuje a po skončení styku ho odovzdá v mieste bydliska matky maloletého, v prípade, že sa maloletý nebude nachádzať v predškolskom zariadení, otec si maloletého prevezme v mieste bydliska matky maloletého. Matke uložil povinnosť maloletého na styk riadne pripraviť a otcovi prispievať na výživu maloletého výživným v sume XXX eur mesačne od 03.08.2017. Vo zvyšku návrh otca zamietol. 2. Súd prvej inštancie takto rozhodol, keď po oboznámení sa s návrhom otca dospel k záveru, že návrh otca na nariadenie neodkladného opatrenia je dôvodný iba čiastočne. Za nedôvodný ho vyhodnotil v časti zverenia maloletého do striedavej osobnej starostlivosti oboch rodičov, keď za súčasného stavu veci nevzhliadol relevantný dôvod bezodkladne upraviť pomery medzi rodičmi a maloletým v otcom navrhovanom smere. Poukázal na vek maloletého a uviedol, že bez dôkladného prešetrenia všetkých relevantných skutočností nie je možné takouto úpravou zasahovať do pocitu bezpečia a istoty maloletého a do jeho doposiaľ zabehnutého režimu. Skutočnosť, že otec sa vie o maloletého plnohodnotne postarať a maloletý je zvyknutý s otcom tráviť množstvo času neznamená, že by maloletý rovnako dobre znášal, vzhľadom k svojmu nízkemu veku, striedavú osobnú starostlivosť, keď schopnosť maloletého adaptovať sa na takúto formu starostlivosti je potrebné preskúmať dokazovaním vo veci samej. Pokiaľ ide o alternatívny návrh otca na nariadenie neodkladného opatrenia, súd prvej inštancie tomuto nevyhovel v časti zverenia maloletého do osobnej starostlivosti matky, v ktorej starostlivosti sa dieťa aktuálne aj fakticky nachádza. Návrh otca v časti úpravy jeho styku s maloletým H. súd prvej inštancie vyhodnotil ako čiastočne dôvodný. Dôvodil, že samotná skutočnosť, že je dieťa vo faktickej osobnej starostlivosti jedného z rodičov - v danom prípade matky - neznamená, že by bol otec na výkone svojich rodičovských práv a povinností akýmkoľvek spôsobom obmedzený a že by matka bola tým rodičom, ktorým môže svojvoľne a autoritársky určovať intenzitu, podmienky a rozsah styku otca s maloletým a otec by bol povinný sa tomuto bez ďalšieho prispôsobiť. V tejto súvislosti poukázal na to, že matka, ako rodič vykonávajúci osobnú starostlivosť o maloletého, je povinná byť otcovi nápomocná pri realizácii styku s maloletým, čo si však nemožno zamieňať so zasahovaním do tohto styku nad mieru primeranú pomerom, ktorá by mala v konečnom dôsledku na rozvoj vzťahov medzi otcom a maloletým kontraproduktívny vplyv. Mal za to, že predmetná úprava styku otca s maloletým zodpovedá aktívnej účasti rodiča, ktorý nemá dieťa zverené do svojej osobnej starostlivosti, na jeho výchove za predpokladu, že má rodič o uvedené záujem. Návrhu otca v celom rozsahu nevyhovel, z dôvodu, že ním navrhovaná úprava styku bola rozsiahlu a za súčasnej situácie aj nadbytočná. Vyhovel aj návrhu otca na určenie povinnosti prispievať na výživu maloletého s odôvodnením, že súd v danom prípade nie je viazaný návrhom a preto s prihliadnutím na odôvodnené potreby a záujmy maloletého a náklady na ich uspokojovanie, stanovil výšku výživného v sume XXX eur mesačne. Apeloval na oboch rodičov, aby uprednostnili záujem maloletého H. pred svojimi záujmami a pokúsili sa o jednotlivých otázkach výkonu svojich rodičovských práv a povinností dohodnúť. Vec právne posúdil podľa § 324 ods. 1, § 325 ods. 1, 2, písm. d), § 326 ods.1, § 329 ods. 1,2, § 331 ods.1,2 C.s.p., § 2 ods. 1, § 367 ods.1, § 366 C.m.p.. 3. Proti tomuto rozhodnutiu podala prostredníctvom zvoleného právneho zástupcu odvolanie matka, v ktorom žiadala uznesenie súdu prvej inštancie zmeniť, výšku výživného určiť v sume XXX eur mesačne a styk otca s maloletým upraviť v každom párnom týždni kalendárneho roka od piatka od 15.00 hod. do nedele do 18.00 hod.. Namietala tvrdenia otca, že by po odsťahovaní sa zo spoločnej domácnosti stratil možnosť stýkať sa s maloletým ako aj to, že sa s ňou na styku s maloletým nemôže dohodnúť. Tvrdila, že otcovi v styku s maloletým nebráni, záleží jej na tom, aby mal maloletý s otcom budovaný a udržiavaný prirodzený vzťah. K svojmu tvrdeniu priložila aj rozpis jednotlivých stretnutí otca s maloletým z čoho má vyplývať, že otec sa so synom pred podaním návrhu stretol počas 21 dní a 7 nocí. Poukázala aj na to, že k dohode o styku otca s maloletým nebola pred podaním návrhu vyzvaná ani prostredníctvom právneho zástupcu otca, čo podľa nej svedčí o nekorektnom a necitlivom prístupe otca v tejto veci. Tvrdila, že otec sa počas ich spoločného života maloletému dostatočne nevenoval, uprednostňoval pred maloletým svoje záujmy. Prevažná starostlivosť o maloletého tak bola od jeho narodenia iba v jej rukách. Nakoľko sa maloletý narodil predčasne, jeho stav si vyžadoval a aj vyžaduje množstvo lekárskych vyšetrení, vrátane rehabilitácií. Maloletý od septembra 2016 navštevuje predškolské zariadenie a v dôsledku oslabenej imunity býva často chorý, trpí na časté respiračné infekty a virózy s vysokými teplotami, kedy si vyžaduje jej prítomnosť a starostlivosť. Uviedla, že medzi otcom a maloletým je dobrý vzťah, vybudovaný najmä vo voľnom čase, pričom otec nikdy maloletému neposkytoval komplexnú osobnú starostlivosť, nepral mu a nevaril. Mala za to, že v danom prípade nie je v záujme maloletého nielen striedavá osobná starostlivosť, ale ani nariadenie styku otca s maloletým v rozsahu upravenom uznesením súdu, najmä z hľadiska pocitu istoty a bezpečia maloletého, na ktorý je zvyknutý, s dôrazom na jeho vek a zdravotný stav. Zdôraznila, že zdravotný stav maloletého si vyžaduje objektívne nepomerne vyššie náklady a preto súdom určenú výšku výživného považuje za nedostatočnú. 4. K odvolaniu matky sa prostredníctvom zvolenej právnej zástupkyne vyjadril otec, ktorý žiadal uznesenie súdu prvej inštancie ako vecne správne potvrdiť. Uviedol, že z odvolania matky je zrejmý jej bezdôvodný návrh na jeho obmedzenie styku s maloletým, aj keď sama deklaruje, že ich vzťah s maloletým je pekný. Mal za to, že matkou navrhovaná úprava styku obmedzuje jeho stretávanie sa s maloletým, čím naruší stabilitu výchovného prostredia maloletého a jeho právo na oboch rodičov, na ktorých je maloletý zvyknutý. Zdôraznil, že v konaní vo veci samej sa domáha zverenia maloletého do striedavej osobnej starostlivosti, ktorú považuje za súladnú so záujmom maloletého. Nesúhlasil s tvrdeniami matky uvedenými v jej odvolaní, keď po jeho odchode zo spoločnej domácnosti bol jeho styk s maloletým ponechaný iba na jej dovolení či nedovolení a táto situácia vyústila až do stavu, kedy si matka vypla telefón, nereagovala na sms a po jeho príchode do bydliska maloletého mu ho nedovolila vidieť. Pokiaľ matka poukazuje na zdravotný stav maloletého uviedol, že rovnako aj on zabezpečoval starostlivosť o maloletého počas choroby a chodil s ním k lekárom. Uviedol, že trpí obavami o svojho syna a má záujem mu poskytnúť čo najlepšiu starostlivosť a vie sa maloletého aj v prípade jeho choroby plnohodnotne postarať. Pokiaľ ide o výšku výživného mal za to, že tak ako bola predbežne určená súdom prvej inštancie je dostatočná, zodpovedá účelu inštitútu neodkladného opatrenia, ako aj odôvodneným potrebám maloletého.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odvolaniu matky nie je možné vyhovieť. 6. Odvolací súd poukazuje na správne dôvody súdu prvej inštancie podľa § 387 ods. 2 C.s.p., s ktorými sa stotožňuje. 7. Inštitút neodkladného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nariadenie neodkladného opatrenia, ale súd vychádza iba zo skutočností uvádzaných navrhovateľom v návrhu resp. ak je návrh podaný v priebehu konania, z výsledkov doposiaľ vykonaného dokazovania. Nariadenie neodkladného opatrenia je podľa zákonného predpokladu prípustné a opodstatnené vtedy, ak sa tvrdí a osvedčí, že sú tu právne vzťahy medzi účastníkmi; ak tieto právne vzťahy vyžadujú potrebu bezodkladne upraviť pomery alebo ak je obava, že exekúcia bude ohrozená ( § 325 ods. 1 Cs.p.). Z charakteru neodkladného opatrenia vyplýva, že pred jeho nariadením súd nemusí zistiť všetky skutočnosti, ktoré sú potrebné pre vydanie konečného rozhodnutia, a pri zisťovaní nemusí byť vždy dodržaný formálny postup stanovený na dokazovanie. Neodkladné opatrenie rovnako ako každé rozhodnutie súdu musí vychádzať z pomerov a okolností, ktoré existujú v čase rozhodovania. Neodkladné opatrenie nie je konečným rozhodnutím a jeho účelom je dočasná úprava pomerov účastníkov. Inštitút neodkladného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7. Odvolací súd po zvážení všetkých zistených skutočností daného prípadu a po oboznámení sa so spisovým materiálom, v súlade s vysloveným právnym názorom súdu prvej inštancie dospel k záveru, že potreba dočasnej úpravy pomerov úpravou styku otca s maloletým a určením výživného na maloletého neodkladným opatrením, preukázaná bola. Odvolací súd sa stotožnil aj s rozsahom dočasnej úpravy styku otca s maloletým, ako aj s určením výšky výživného v nevyhnutnej miere v súlade s ust. § 366 C.m.p.. Tým, že rodičovské práva k maloletým deťom majú obaja rodičia, má taktiež otec, ktorý už aktuálne nežije s maloletým v spoločnej domácnosti právo sa s ním stretávať, rovnako právom maloletého je, aby mal zabezpečený nerušený a plnohodnotný kontakt aj s druhým rodičom. Právo na kontakt rodiča s deťmi vyplýva ako z príslušných ustanovení Zákona o rodine, tak aj z Dohovoru o právach dieťaťa. 8. Z obsahu spisového materiálu nevyplýva, že by sa rodičia po rozchode a počas prebiehajúceho konania vo veci samej, vedeli na úprave výkonu rodičovských práv a povinností k maloletému dohodnúť, každý z rodičov má vo veci výkonu svojich rodičovských práv a povinností rozdielne predstavy. Vzhľadom na vzniknutú situáciu v ktorej sa maloletý nachádza, zapríčinenú neschopnosťou rodičov komunikovať a dohodnúť sa aktuálne aspoň na primeranom a nerušenom styku otca s maloletým, môže dôjsť k narušeniu vzťahu a dôvery maloletého k otcovi, preto je v záujme maloletého dieťaťa autoritatívne rozhodnutie súdu. Ak by súd takýmto spôsobom styk otca s maloletým dočasne neupravil hrozí, že akékoľvek negatívne emócie, ktoré medzi rodičmi pretrvávajú môžu ohroziť právo maloletého na oboch rodičov. Neriešenie vzniknutej situácie, ponechanej iba na ľubovôli rodičov, by v budúcnosti mohlo vytvoriť podmienky pre ďalšiu eskaláciu napätia najmä medzi rodičmi a tým sťažiť situáciu maloletého. Rodičia si musia uvedomiť, že dieťa nie je prostriedkom ich vzájomného boja, musia sa naučiť zvládať svoje emócie tak, aby dieťa nepoužívali ako nástroj vydierania a pomsty, či nevolili iné neférové postupy vo vzájomnej komunikácií. Cieľom neodkladného opatrenia je dočasná úprava pomerov účastníkov, avšak s cieľom zabezpečiť nerušené rozhodovanie súdu vo veci samej, v ktorej súd prvej inštancie vykoná potrebné dokazovanie, ktoré vyhodnotí a vo veci rozhodne. Odvolací súd odvolacie námietky matky vyhodnotil ako účelové, nespôsobilé spochybniť úvahu súdu prvej inštancie pri nastavení rozsahu dočasnej úpravy styku otca s maloletým. V danom prípade matka nespochybňuje vytvorené citové väzby medzi otcom a maloletým a ani jeho osobnú starostlivosť o maloletého, resp. jeho spôsobilosť sa o maloletého dostatočne postarať. Matka neuviedla pri zachovaní princípu rovnosti oboch rodičov pri výkone ich práv a povinností voči maloletému žiadne preukázateľné skutočnosti, ktoré by spochybňovali záujem maloletého na rozsahu predbežne určeného styku. Rozdielne názory a postoje rodičov v súvislosti s výkonom starostlivosti o maloletého na čas po rozvode, budú predmetom dokazovania súdu prvej inštancie v konaní o veci samej. Odvolací súd sa stotožnil s rozhodnutím súdu prvej inštancie aj v jeho časti o určení výšky výživného na maloletého. Odvolací súd stotožniac sa s postupom súdu prvej inštancie, poukazujúc na dôvody ust. § 366 C.m.p. dodáva, že v danom prípade z obsahu spisu vyplýva, že základné životné potreby maloletého sú dostatočne zabezpečené a to aj zo strany otca, pričom v konaní o nariadenie neodkladného opatrenia nie je rozhodujúce, že povinný rodič je schopný platiť výživné aj vo väčšom rozsahu. Aj keď matka vo svojom odvolaní poukazovala na zvýšené výdavky maloletého vznikajúce v dôsledku jeho zdravotného stavu a predložila lekársku správu, tieto nijako nekonkretizovala a nešpecifikovala tak, aby z odvolania bolo zrejmé, že v danom prípade je potrebné výživné na maloletého, aj bez vykonania potrebného dokazovania určiť v nevyhnutnej miere v ňou požadovanej výške. Neuviedla, v čom vidí ohrozenie výživy a potrieb maloletého pri doposiaľ predbežne určenej výške výživného. Odvolací súd dáva do pozornosti obom rodičom, že plnenie si ich vyživovacej povinnosti k maloletému H. by malo byť samozrejmosťou, mieru ktorej bude skúmať a vyhodnocovať v konaní vo veci samej súd prvej inštancie, čo bude tiež podkladom pre vyhodnotenie a určenie konečnej výšky výživného, ale aj kvality starostlivosti zo strany oboch rodičov. 9. Súd prvej inštancie v danej veci postupoval v zmysle zásad charakterizujúcich inštitút neodkladného opatrenia, pričom s jeho názorom vysloveným v odôvodnení napadnutého rozhodnutia sa stotožnil aj odvolací súd, preto rozhodnutie súdu prvej inštancie ako vecne správne podľa § 387 ods. 1 C.s.p. potvrdil. 10. O trovách konania rozhodol odvolací súd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https://www.kauzis.sk/judikatura/r/ECLI:SK:KSBA:2017:1317215216.1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