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3CoKR/47/2017 z 1. 10. 2017</w:t>
      </w:r>
    </w:p>
    <w:p>
      <w:r>
        <w:t>Uznesenie Krajského súdu Bratislava z 1. októbra 2017, sp. zn. 3CoKR/47/2017, ECLI:SK:KSBA:2017:2114230094.2</w:t>
      </w:r>
    </w:p>
    <w:p>
      <w:r>
        <w:t>Súd: Krajský súd Bratislava</w:t>
      </w:r>
    </w:p>
    <w:p>
      <w:r>
        <w:t>Spisová značka: 3CoKR/47/2017</w:t>
      </w:r>
    </w:p>
    <w:p>
      <w:r>
        <w:t>ECLI: ECLI:SK:KSBA:2017:2114230094.2</w:t>
      </w:r>
    </w:p>
    <w:p>
      <w:r>
        <w:t>Dátum vydania: 1. 10. 2017</w:t>
      </w:r>
    </w:p>
    <w:p>
      <w:r>
        <w:t>Forma: Uznesenie</w:t>
      </w:r>
    </w:p>
    <w:p>
      <w:r>
        <w:t>Oblasť práva: Obchodné právo</w:t>
      </w:r>
    </w:p>
    <w:p>
      <w:pPr>
        <w:pStyle w:val="Heading2"/>
      </w:pPr>
      <w:r>
        <w:t>Text rozhodnutia</w:t>
      </w:r>
    </w:p>
    <w:p>
      <w:r>
        <w:t>Súd: Krajský súd Bratislava Spisová značka: 3CoKR/47/2017 Identifikačné číslo súdneho spisu: 2114230094 Dátum vydania rozhodnutia: 02. 10. 2017 Meno a priezvisko sudcu, VSÚ: JUDr. Beata Trandžíková ECLI: ECLI:SK:KSBA:2017:2114230094.2 Uznesenie Krajský súd v Bratislave, v senáte zloženom z predsedníčky senátu: JUDr. Beata Trandžíková a členov senátu: JUDr. Boris Tóth a JUDr. Paulína Pacherová, v právnej veci navrhovateľa - dlžníka: B.. Ľ. K., U.. XX.XX.XXXX, R. E. V. K. G. XXXX/X, XXX XX F., o návrhu na povolenie oddlženia, o odvolaní navrhovateľa voči uzneseniu Okresného súdu Trnava č. k. 23NcKR/2/2014-21 zo dňa 24.03.2015, pomerom hlasov 3:0, takto r o z h o d o l : Krajský súd v Bratislave uznesenie Okresného súdu Trnava č. k. 23NcKR/2/2014-21 zo dňa 24.03.2015 potvrdzuje. Navrhovateľovi sa právo na náhradu trov odvolacieho konania n e p r i z n á v a . o d ô v o d n e n i e : 1. Okresný súd Trnava uznesením č. k. 23NcKR/2/2014-21 zo dňa 24.03.2015, návrh navrhovateľa na povolenie oddlženia zamietol. V odôvodnení vydaného rozhodnutia súd prvej inštancie uviedol, že navrhovateľ sa návrhom zo dňa 20.12.2013 domáhal povolenia jeho oddlženia, pričom dôvodom oddlženia bola skutočnosť, že od začatia konkurzného konania vedenom na Okresnom súde Trnava pod sp. zn. 25K/42/2013 poskytoval súdu a správcovi všetku potrebnú pomoc a súčinnosť za účelom riadneho a rýchleho vedenia konkurzného konania, riadne označil svoj majetok, všetky aktíva a pasíva. Navrhovateľ uviedol, že pracuje v spoločnosti OVERTACH s.r.o. a svoj príjem chce použiť na úhradu dlhov voči prihláseným veriteľom tak, aby z jeho majetku mohli byť veritelia v primeranom rozsahu uspokojení. Uznesením Okresného súdu Trnava č. k. 25K/42/2013-159 zo dňa 25.09.2014, právoplatným dňa 18.10.2014, bol po splnení konečného rozvrhu výťažku konkurz na majetok úpadcu (navrhovateľa) zrušený a uznesením súdu č. k. 25K/42/2013-169 zo dňa 06.11.2014, právoplatným dňa 13.11.2014, rozhodol o odvolaní správcu z funkcie. Súd prvej inštancie vo vydanom rozhodnutí ďalej uviedol, že podrobne preskúmal návrh navrhovateľa na povolenie oddlženia a z dokladov predložených navrhovateľom zistil, že navrhovateľ v čase rozhodovania súdu o návrhu bol zamestnaný v spoločnosti OVERTACH, s.r.o., Sereďská 247/4012, 917 05 Trnava, IČO: 36 617 130, pričom za obdobie december 2013 až november 2014 zarobil čistý príjem celkom 3.765,96 Eur, čo predstavuje čistý mesačný príjem vo výške 312,91 Eur. Navrhovateľ je slobodný, bezdetný, bez vyživovacej povinnosti, nevlastní žiadny nehnuteľný majetok, ani hnuteľné veci väčšej hodnoty, bývanie má spolu so svojou sestrou zabezpečené v byte, ktorého vlastníkom je jeho neter, pričom má v byte právo doživotného bývania. Sestra navrhovateľa je poberateľkou starobného dôchodku vo výške približne 486,30 Eur. Navrhovateľ taktiež uviedol, že jeho bežné mesačné náklady sú vo výške 212,- Eur. Súd prvej inštancie po oboznámení sa s konkurzným spisom navrhovateľa zistil, že celková suma výťažku z majetku podliehajúceho konkurzu predstavovala 3.329,02 Eur a celková suma pohľadávok proti podstate bola vo výške 1.028,75 Eur. Zo zverejneného návrhu končeného rozvrhu výťažku zo všeobecnej podstaty v Obchodnom vestníku č. 151/2014 dňa 07.08.2014 vyplynul fakt, že na uspokojenie pohľadávok nezabezpečených veriteľov pripadla suma 2.288,40 Eur a zvyšnú časť tvorila úhrada pohľadávok proti všeobecnej podstate, pričom po zrušení konkurzu zostali neuspokojené pohľadávky veriteľov v celkovej výške 149.260,89 Eur. Súd prvej inštancie s poukazom na citované ustanovenia § 5, § 166, § 167 a § 196 zákona č. 7/2005 Z.z. o konkurze a reštrukturalizácii v platnom znení ako aj na Vyhlášku č. 665/2005 Z.z. a zákon č. 601/2003 Z.z. v platnom znení, konštatoval, že navrhovateľ vo formálnej rovine splnil zákonné podmienky na povolenie oddlženia, keďže podal návrh na povolenie oddlženia v priebehu konkurzu a počas konkurzu si riadne plnil povinnosti pri poskytovaní súčinnosti správcovi, čo vyplýva z oznámenia správcu doručeného súdu prvej inštancie dňa 11.12.2014. Súd ďalej vyslovil názor, že navrhovateľ si nesplnil svoje zákonné podmienky v materiálnej rovine, pri ktorej súd posudzuje existenciu poctivého zámeru dlžníka uspokojiť veriteľov a zohľadňuje možnú mieru uspokojenia prihlásených, no v konkurze neuspokojených pohľadávok veriteľov navrhovateľa, za účelom starostlivého vyváženia práv a právom chránených záujmov nielen dlžníka, ale aj konkurzných veriteľov. Súd prvej inštancie uviedol, že pri rozhodovaní musel zohľadniť aj základné zásady, na ktorých stojí jeho postup v konaní a postupovať tak, aby sa dosiahla pokiaľ možno čo najvyššia miera uspokojenia veriteľov. Súd prvej inštancie vychádzal z priemernej výšky čistého mesačného príjmu dlžníka za obdobie od decembra 2013 do novembra 2014, ktorý prestavuje sumu 312,91 Eur a z výšky neuspokojených pohľadávok veriteľov dlžníka v celkovej sume 149.260,89 Eur za súčasného zohľadnenia predpokladanej výšky odmeny správcu v konaní o oddlžení, ktorá by v danom prípade predstavovala najviac sumu 331,94 Eur ročne, ako aj z dĺžky skúšobného obdobia v trvaní 3 rokov. V danom prípade dlžníkov príjem nemohol byť v prípade povolenia oddlženia v plnej miere použitý na uspokojenie prihlásených pohľadávok veriteľov, s ohľadom na výšku životného minima, čím by počas oddlženia došlo k ešte nižšej miere uspokojenia konkurzných veriteľov, než predpokladá súd, a tým aj k značnému zásahu do ich práv a právom chránených záujmov. V danom prípade, pri nezmenenej výške čistého príjmu navrhovateľa, by 70 % z celkového čistého príjmu (3.765,96 Eur) predstavovalo sumu približne 2.636,17 Eur a navrhovateľ by počas plynutia skúšobného obdobia poskytol správcovi sumu v úhrne 7.908,51 Eur, čím by došlo k uhradeniu len 5,30 % doposiaľ neuspokojených pohľadávok veriteľov dlžníka. Súd prvej inštancie dospel k záveru, že by došlo k uspokojeniu veriteľov navrhovateľa v malom rozsahu, čo je v rozpore so základnou zásadou konkurzného konania, a to maximálneho uspokojenia pohľadávok veriteľov, v zmysle ktorej zákon č. 7/2005 Z.z. ukladá súdu postupovať tak, aby veritelia dosiahli čo najvyššiu mieru uspokojenia ich pohľadávok. Odvolaním napadnuté uznesenie súdu prvej inštancie bolo zverejnené v Obchodnom vestníku č. 61 dňa 30.03.2015. 2. Proti predmetnému uzneseniu podal v zákonnej lehote na súde prvej inštancie odvolanie navrhovateľ argumentujúc tým, že uznesenie Okresného súdu Trnava č. k. 23NcKR/2/2014-21 zo dňa 24.03.2015 má vady podľa § 205 ods. 2 písm. d) a f) Občianskeho súdneho poriadku, a teda, že súd prvej inštancie (predtým súd prvého stupňa) dospel na základe vykonaných dôkazov k nesprávnym skutkovým zisteniam a súčasne, že predmetné rozhodnutie vychádza z nesprávneho právneho posúdenia veci. Navrhovateľ uvádza, že súd prvej inštancie rozhodol bez opory v platnom práve v prospech veriteľov, neakceptoval jeho úprimnú snahu plniť svoje povinnosti, predmetné uznesenie považuje za arbitrárne a domáha sa jeho zrušenia a vrátenia veci súdu prvej inštancii na ďalšie konanie a nové rozhodnutie. Navrhovateľ ďalej poukázal na dve premisy, jednak faktografickú (bod II. odvolania) a na právnu (bod III. odvolania). Navrhovateľ si uvedomuje, že má záväzky voči svojím veriteľom, tieto chce korektne uhrádzať, pričom finančná situácia mu ich nedovoľuje uhradiť v celom rozsahu. Navrhovateľ vytýka súdu prvej inštancie, že opomenul fakt, že jeho sestra je tiež dlžníkom vo vzťahu k veriteľovi AVIA a.s. a ČSOB SP, ktorá tiež spláca svoj záväzok voči veriteľovi. Navrhovateľ ďalej uviedol, že dňa 22.04.2015 dosiahne dôchodkový vek a požiada Sociálnu poisťovňu o priznanie starobného dôchodku v odhadovanej výške do cca 350,- Eur, z čoho vyplýva, že jeho celkový príjem pri zotrvaní v pracovnom pomere bude predstavovať sumu do cca 662,- Eur. Navrhovateľ vyslovil predpoklad, že za 3 roky budú mať veritelia uhradené svoje pohľadávky vo výške 25.768,68 Eur, čo je takmer nezanedbateľných 20 % z dlžnej sumy. Navrhovateľ nepovažuje za správny záver súdu, že povolením oddlženia by došlo k značnému zásahu do práv a právom chránených záujmov veriteľov a fakt, že nemá dosť finančných prostriedkov a majetku k výplate dlhov, nemôže byť dôvodom k tomu, aby súd prvej inštancie nevyhovel jeho návrhu s ohľadom na čl. 20 Ústavy SR. Podľa navrhovateľa súd prvej inštancie vytvoril pre veriteľov omnoho výhodnejšiu pozíciu než pre neho, postupoval bez opory v platnom práve a rozhodol bez náležitého a presvedčivého odôvodnenia. Navrhovateľ odmieta byť „trestaný“ za to, že nemá dostatok majetku na úhradu svojich záväzkov. Navrhovateľ je presvedčený, že súd prvej inštancie v jeho prípade rozhodoval voluntaristicky, dostatočným spôsobom nereagoval na argumenty predložené navrhovateľom a má za to, že predmetné uznesenie nie je riadne odôvodnené. Navrhovateľ v súvislosti s právom na riadne odôvodnenie rozhodnutia poukazuje na judikatúru slovenských súdov ako i ustálenú judikatúru Ústavného súdu Slovenskej republiky a Európskeho súdu pre ľudské práva. Navrhovateľ preukazuje svoj poctivý zámer vynaložiť maximálne možné úsilie na uspokojenie veriteľov tým, že sa nezbavoval svojho majetku odporovateľnými právnymi úkonmi, v priebehu konkurzného konania si riadne plnil svoje zákonné povinnosti poskytovaním súčinnosti, bol riadne zamestnaný a má záujem byť tzv. pracujúcim dôchodcom. Navrhovateľ (odvolateľ) navrhol, aby odvolací súd napadnuté uznesenie Okresného súdu Trnava č. k. 23NcKR/2/2014-21 zo dňa 24.03.2015 zrušil a vrátil Okresnému súdu Trnava na ďalšie konanie a nové rozhodnutie, resp. uznesenie zmenil a vyhovel jeho návrhu na povolenie oddlženia. 3. Podľa § 206f zákona č. 7/2005 Z.z. o konkurze a reštrukturalizácii a o zmene a doplnení niektorých zákonov, konania začaté pred 1. marcom 2017 sa dokončia podľa právnych predpisov účinných do 28. februára 2017. 4. Podľa § 196 zákona č. 7/2005 Z.z. účinného do 28. februára 2017 (ďalej ako „ZoKR“), ak tento zákon neustanovuje inak, na začatie konkurzného konania, na konkurzné konanie, na začatie reštrukturalizačného konania, na reštrukturalizačné konanie a konanie o oddlžení (ďalej len „konanie podľa tohto zákona“) sa primerane použijú ustanovenia Civilného sporového poriadku. 5. Podľa § 24 ods. 2 písm. a) zákona č. 160/2015 Z.z. Civilný sporový poriadok v platnom znení (ďalej ako „CSP“), na konanie o odvolaní proti rozhodnutiu vydanému v konaní podľa odseku 1 je príslušný Krajský súd v Bratislave pre obvody súdov uvedených v odseku 1 písm. a) až d). 6. Dňa 21.02.2017 Krajský súd v Trnave s poukazom na ust. § 40 v spojení s § 43 CSP bezodkladne postúpil Krajskému súdu v Bratislave ako súdu kauzálne príslušnému podľa § 24 ods. 2 písm. a) CSP spis, predmetom ktorého je rozhodovanie o odvolaní navrhovateľa podanom proti rozhodnutiu súdu prvej inštancie o povolení oddlženia a súčasne upovedomil navrhovateľa o postúpení spisu Okresného súdu Trnava sp. zn. 23NcKR/2/2014 vedený pod jeho sp. zn. 31CoKR/4/2015 tunajšiemu súdu. 7. Krajský súd v Bratislave prejednal vec podľa § 379 a § 380 CSP bez nariadenia pojednávania a dospel k záveru, že vydané rozhodnutie súdu prvej inštancie je vecne správne. 8. Odvolací súd po preskúmaní spisového materiálu vedeného na Okresnom súde Trnava pod sp. zn. 23NcKR/2/2014, vrátane predmetného uznesenia napadnutého odvolaním, po oboznámení sa s predloženými listinnými dokladmi, ako aj s dôvodmi podaného odvolania, mal za to, že súd prvej inštancie v danej veci postupoval vecne správne, keď aplikoval ust. § 5, § 166, § 167 a § 196 zákona č. 7/2005 Z.z. v platnom znení, ako aj na Vyhlášku č. 665/2005 Z.z. a zákon č. 601/2003 Z.z. v platnom znení. Odvolací súd sa stotožnil so skutkovým stavom tak, ako ho zistil súd prvej inštancie. Hoci nejde o explicitnú zákonnú požiadavku, súd pri povoľovaní oddlženia musí vziať do úvahy aj mieru uspokojenia pohľadávok veriteľov sumárne v konkurznom konaní, ako aj v priebehu oddlženia. Odvolací súd vykonal lustráciu v systéme Sociálnej poisťovne, pričom zistil, že navrhovateľ ukončil pracovný pomer u svojho zamestnávateľa ku dňu 18.09.2015 a v súčasnosti poberá starobný dôchodok v sume 472,50 Eur mesačne, čo je len jeden z dvoch zdrojov príjmu, ktorý deklaroval navrhovateľ (odvolateľ) v podanom odvolaní. Pri zohľadňovaní výšky pohľadávok, ktoré zostali po zrušení konkurzu neuspokojené a výšky príjmu navrhovateľa, odvolací súd sa stotožňuje so záverom súdu prvej inštancie, že miera uspokojenia zistených pohľadávok by bola, po uvážení konkrétnych okolností prípadu, po ukončení skúšobného obdobia, nedostatočná. 9. Podľa ustálenej judikatúry Ústavného súdu Slovenskej republiky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(napr. III. ÚS 209/04, IV. ÚS 115/03, IV. ÚS 112/05, III. ÚS 25/06, IV. ÚS 301/09, IV. ÚS 27/2010, rovnako aj rozsudok Európskeho súdu pre ľudské práva Ruiz Torija c. Španielsko z 9. decembra 1994, Annuaire, č. 303-B). 10. Odvolací súd preto z vyššie uvedených dôvodov nemôže prihliadnuť k odvolaniu navrhovateľa, ani dôvodom v ňom uvedených, nakoľko súd prvej inštancie postupoval vecne správne, aplikoval správny právny predpis a svoje rozhodnutie aj riadne zdôvodnil. Nie je preto možné na takto zistenom skutkovom základe, ktoré je vecne správne zistené súdom prvej inštancie v celom rozsahu, odvolaniu vyhovieť. Vzhľadom na vyššie uvedené, odvolací súd uznesenie súdu prvej inštancie podľa § 387 ods. 1 CSP potvrdil vo výrokovej časti tohto rozhodnutia ako vecne správne. 11. Podľa § 387 ods. 1 a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 trovách odvolacieho konania bolo rozhodnuté podľa ust. § 396 ods. 1, v spojení s ust. § 255 ods. 1 CSP. Keďže navrhovateľ (odvolateľ) nebol úspešný a konanie o povolenie oddlženia má len jednu stranu sporu - navrhovateľa, odvolací súd o trovách odvolacieho konania rozhodol tak, ako je uvedené vo výroku uznesenia. Poučenie: Proti tomuto uzneseniu odvolanie nie je prípustné. Dovolanie ani dovolanie generálneho prokurátora proti uzneseniu vydanému v konaní podľa NR SR č. 7/2005 Z.z., o konkurze a reštrukturalizácii a o zmene a doplnení niektorých zákonov v znení neskorších predpisov nie je prípustné (§ 198 ods. 1 posledná veta ZoKR).</w:t>
      </w:r>
    </w:p>
    <w:p/>
    <w:p>
      <w:r>
        <w:t>Zdroj: KAUZIS.SK – https://www.kauzis.sk/judikatura/r/ECLI:SK:KSBA:2017:2114230094.2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