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2S/105/2017 z 1. 1. 2018</w:t>
      </w:r>
    </w:p>
    <w:p>
      <w:r>
        <w:t>Uznesenie Krajského súdu Bratislava z 1. januára 2018, sp. zn. 2S/105/2017, ECLI:SK:KSBA:2018:1017200763.2</w:t>
      </w:r>
    </w:p>
    <w:p>
      <w:r>
        <w:t>Súd: Krajský súd Bratislava</w:t>
      </w:r>
    </w:p>
    <w:p>
      <w:r>
        <w:t>Spisová značka: 2S/105/2017</w:t>
      </w:r>
    </w:p>
    <w:p>
      <w:r>
        <w:t>ECLI: ECLI:SK:KSBA:2018:1017200763.2</w:t>
      </w:r>
    </w:p>
    <w:p>
      <w:r>
        <w:t>Dátum vydania: 1. 1. 2018</w:t>
      </w:r>
    </w:p>
    <w:p>
      <w:r>
        <w:t>Forma: Uznesenie</w:t>
      </w:r>
    </w:p>
    <w:p>
      <w:pPr>
        <w:pStyle w:val="Heading2"/>
      </w:pPr>
      <w:r>
        <w:t>Text rozhodnutia</w:t>
      </w:r>
    </w:p>
    <w:p>
      <w:r>
        <w:t>Súd: Krajský súd Bratislava Spisová značka: 2S/105/2017 Identifikačné číslo súdneho spisu: 1017200763 Dátum vydania rozhodnutia: 02. 01. 2018 Meno a priezvisko sudcu, VSÚ: JUDr. Vlastimil Pavlikovský ECLI: ECLI:SK:KSBA:2018:1017200763.2 Uznesenie Krajský súd v Bratislave v právnej veci D.. F. G., nar. XX.XX.XXXX, A. A. XX, XXX XX F., zastúpený: JUDr. Milota Ferenčíková, PhD., advokát, P. Mudroňa 505/5, Martin, proti žalovanému: Ministerstvo spravodlivosti Slovenskej republiky, Župné námestie 13, 813 11 Bratislava, v konaní o preskúmanie zákonnosti rozhodnutia žalovaného č. 36491/2017/153/RK zo dňa 13.03.2017 a o návrhu na priznanie odkladného účinku, takto r o z h o d o l : Krajský súd v Bratislave návrh žalobcu na priznanie odkladného účinku správnej žaloby zo dňa 24.03.2017 z a m i e t a. o d ô v o d n e n i e : 1. Žalobou zo dňa 24.03.2017 podanou na Krajskom súde v Bratislave dňa 16.05.2017 sa žalobca domáhal preskúmania zákonnosti rozhodnutia žalovaného č. 36491/2017/153/RK zo dňa 13.03.2017, ktorým žalovaný potvrdil prvostupňové rozhodnutie Ministerstva spravodlivosti Slovenskej republiky č. 45951/2016/153 zo dňa 09.12.2016. Prvostupňovým rozhodnutím bol žalobca uznaný za vinného zo spáchania správneho deliktu podľa § 27 ods. 1 písm. b) zákona č. 382/2004 Z. z. v platnom znení, za čo mu bola uložená pokuta vo výške 1.650,- eur a taktiež zákaz výkonu znaleckej činnosti na obdobie 6 mesiacov. 2. Žalobca zároveň požiadal súd o priznanie odkladného účinku napadnutému rozhodnutiu. Vo svojom návrhu žalobca uviedol, že žiada o priznanie odkladu vykonateľnosti z dôvodu potreby dočasnej úpravy pomerov vyplývajúcej z právneho stavu vytvoreného napadnutým rozhodnutím Za hlavný dôvod priznania odkladného účinku považuje hrozbu závažnej ujmy a hrozbu iného vážneho nenapraviteľného následku, pretože zákazom činnosti znalca stráca možnosť reálne vykonať znaleckú činnosť, čím sa dostáva do nepriaznivej ekonomickej situácie a je priamo ohrozená jeho existencia do budúcna. Zanedbateľná nie je ani skutočnosť, že určitý okruh v rámci regiónu pokryjú ďalší znalci, čím sa podstatne zhorší jeho postavenie a vierohodnosť k jeho osobe ako znalcovi. Pokutu a zákaz činnosti považuje za neprimerané, nakoľko len uložená peňažná pokuta vo výške 1.650,- eur predstavuje najvyššiu možnú pokutu, ktorú možno uložiť za takýto správny delikt. Nakoľko je znalecká činnosť jediný zdroj príjmu žalobcu, v prípade jeho straty by to znamenalo jeho platobnú neschopnosť z dôvodu neschopnosti splácať svoje záväzky.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Správny súd v súlade s citovaným zákonným ustanovením § 188 SSP zamietol návrh žalobcu, nakoľko zákaz výkonu znaleckej činnosti po dobu 6 mesiacov uložený mu napadnutým rozhodnutím už uplynul. Na základe uvedeného preto neboli splnené podmienky ust. § 185 písm. a) SSP a zároveň v predmetnej veci nie sú dané ani podmienky vyplývajúce z § 185 písm. b) SSP na priznanie odkladného účinku správnej žalobe. 8. Vzhľadom na vyššie uvedené skutočnosti postupoval správny súd v súlade s § 185 písm. a) SSP a rozhodol o žiadosti žalobcu spôsobom uvedeným vo výroku tohto uznesenia tak, že žalobe priznal odkladný účinok. 9. Toto rozhodnutie senát Krajského súdu v Bratislave prijal pomerom hlasov 3:0 (§ 139 ods. 4 SSP v spojení s § 147 ods. 2 SSP). Poučenie: Proti tomuto uzneseniu nie je prípustná kasačná sťažnosť (§ 439 ods. 2 písm. e) SSP).</w:t>
      </w:r>
    </w:p>
    <w:p/>
    <w:p>
      <w:r>
        <w:t>Zdroj: KAUZIS.SK – https://www.kauzis.sk/judikatura/r/ECLI:SK:KSBA:2018:1017200763.2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