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5S/3/2018 z 19. 7. 2018</w:t>
      </w:r>
    </w:p>
    <w:p>
      <w:r>
        <w:t>Uznesenie Krajského súdu Bratislava z 19. júla 2018, sp. zn. 5S/3/2018, ECLI:SK:KSBA:2018:1018200014.1</w:t>
      </w:r>
    </w:p>
    <w:p>
      <w:r>
        <w:t>Súd: Krajský súd Bratislava</w:t>
      </w:r>
    </w:p>
    <w:p>
      <w:r>
        <w:t>Spisová značka: 5S/3/2018</w:t>
      </w:r>
    </w:p>
    <w:p>
      <w:r>
        <w:t>ECLI: ECLI:SK:KSBA:2018:1018200014.1</w:t>
      </w:r>
    </w:p>
    <w:p>
      <w:r>
        <w:t>Dátum vydania: 19. 7. 2018</w:t>
      </w:r>
    </w:p>
    <w:p>
      <w:r>
        <w:t>Forma: Uznesenie</w:t>
      </w:r>
    </w:p>
    <w:p>
      <w:pPr>
        <w:pStyle w:val="Heading2"/>
      </w:pPr>
      <w:r>
        <w:t>Text rozhodnutia</w:t>
      </w:r>
    </w:p>
    <w:p>
      <w:r>
        <w:t>Súd: Krajský súd Bratislava Spisová značka: 5S/3/2018 Identifikačné číslo súdneho spisu: 1018200014 Dátum vydania rozhodnutia: 20. 07. 2018 Meno a priezvisko sudcu, VSÚ: JUDr. Viera Šebestová ECLI: ECLI:SK:KSBA:2018:1018200014.1 Uznesenie Krajský súd v Bratislave v právnej veci žalobcu: BILLA s.r.o., Bajkalská 19/A, 821 02 Bratislava, IČO: 31 347 037, zastúpená: SOUKENÍK -ŠTRPKA, s. r. o., advokátska kancelária, Šoltésovej 14, 811 08 Bratislava, proti žalovanému: Štátna veterinárna a potravinová správa Slovenskej republiky, Botanická 17, Bratislava, o preskúmanie zákonnosti rozhodnutia žalovaného č. 3432/2017 zo dňa 02.11.2017 a o návrhu žalobcu priznať žalobe odkladný účinok, takto r o z h o d o l : Krajský súd v Bratislave p r i z n á v a žalobe o preskúmanie zákonnosti rozhodnutia Štátnej veterinárnej a potravinovej správy Slovenskej republiky č. 3432/2017 zo dňa 02.11.2017 odkladný účinok, do právoplatnosti rozhodnutia správneho súdu vo veci samej. o d ô v o d n e n i e : 1/ Žalobou doručenou Krajskému súdu v Bratislave dňa 04.01.2018 sa žalobca domáha preskúmania zákonnosti rozhodnutia žalovaného č. 3432/2017 zo dňa 02.11.2017 (ďalej len napadnuté rozhodnutie), ktorým bolo zamietnuté odvolanie žalobcu a bolo potvrdené rozhodnutie Regionálnej veterinárnej a potravinovej správy Bratislava - mesto č. 203/1615/2017-163 zo dňa 17.07.2017 o uložení úhrnnej pokuty žalobcovi vo výške X,XXX.XXX,- eur podľa § 28 ods. 4 písm. i) v spojení s § 28 ods. 8 zákona č. 152/1995 Z. z. o potravinách v znení neskorších predpisov za nedostatky zistené pri úradnej kontrole potravín dňa 25.06.2016 v prevádzkarni BILLA s.r.o., filiálka XXX, U. F.. X, XXX XX T. 2/ Žalobca požiadal v správnej žalobe doručenej správnemu súdu dňa 04.01.2018 o odklad vykonateľnosti napadnutého rozhodnutia v zmysle § 185 S.s.p. z dôvodu, že jeho okamžitým výkonom mu hrozí závažná ujma spočívajúca v povinnosti zaplatiť mimoriadne vysokú pokutu X,XXX.XXX,- eur. Podľa žalobcu existuje dôvodná obava, že v prípade okamžitého výkonu napadnutého rozhodnutia by nemohol plniť svoje záväzky riadne a včas, a to či voči svojim dodávateľom, zamestnancom, správcovi dane, poisťovniam alebo bankám. Z prehľadu hospodárskych výsledkov Žalobcu je teda zrejmé, že prípadné zaplatenie pokuty je spôsobilé privodiť žalobcovi závažnú ujmu v podobe výrazného zhoršenia jeho platobnej schopnosti.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Priznaním odkladného účinku na základe rozhodnutia správneho súdu podľa § 185 S.s.p. sa pozastavujú účinky napadnutého rozhodnutia a takéto rozhodnutie nemôže byť podkladom na vydanie naň nadväzujúcich rozhodnutí alebo opatrení orgánov verejnej správy. 5/ Správny súd považoval dôvody uvedené v žiadosti žalobcu o priznanie odkladného účinku žalobe za opodstatnené, nakoľko okamžitým výkonom napadnutého rozhodnutia mu hrozí závažná majetková ujma spočívajúca v povinnosti zaplatiť pokutu vo výške X,XXX.XXX,- eur, ktorá je vo svojej podstate likvidačná. 6/ Vzhľadom na vyššie uvedené skutočnosti postupoval správny súd v súlade s § 185 písm. a) S.s.p. a rozhodol o žiadosti žalobcu spôsobom uvedeným vo výroku tohto uznesenia. 7/ Toto rozhodnutie senát Krajského súdu v Bratislave prijal pomerom hlasov 3:0 (§ 139 ods. 4 SSP). Poučenie: Proti tomuto uzneseniu nie je prípustná kasačná sťažnosť.</w:t>
      </w:r>
    </w:p>
    <w:p/>
    <w:p>
      <w:r>
        <w:t>Zdroj: KAUZIS.SK – https://www.kauzis.sk/judikatura/r/ECLI:SK:KSBA:2018:1018200014.1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