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6S/22/2018 z 12. 6. 2018</w:t>
      </w:r>
    </w:p>
    <w:p>
      <w:r>
        <w:t>Uznesenie Krajského súdu Bratislava z 12. júna 2018, sp. zn. 6S/22/2018, ECLI:SK:KSBA:2018:1018200159.1</w:t>
      </w:r>
    </w:p>
    <w:p>
      <w:r>
        <w:t>Súd: Krajský súd Bratislava</w:t>
      </w:r>
    </w:p>
    <w:p>
      <w:r>
        <w:t>Spisová značka: 6S/22/2018</w:t>
      </w:r>
    </w:p>
    <w:p>
      <w:r>
        <w:t>ECLI: ECLI:SK:KSBA:2018:1018200159.1</w:t>
      </w:r>
    </w:p>
    <w:p>
      <w:r>
        <w:t>Dátum vydania: 12. 6. 2018</w:t>
      </w:r>
    </w:p>
    <w:p>
      <w:r>
        <w:t>Forma: Uznesenie</w:t>
      </w:r>
    </w:p>
    <w:p>
      <w:pPr>
        <w:pStyle w:val="Heading2"/>
      </w:pPr>
      <w:r>
        <w:t>Text rozhodnutia</w:t>
      </w:r>
    </w:p>
    <w:p>
      <w:r>
        <w:t>Súd: Krajský súd Bratislava Spisová značka: 6S/22/2018 Identifikačné číslo súdneho spisu: 1018200159 Dátum vydania rozhodnutia: 13. 06. 2018 Meno a priezvisko sudcu, VSÚ: JUDr. Andrea Krišková ECLI: ECLI:SK:KSBA:2018:1018200159.1 Uznesenie Krajský súd v Bratislave v právnej žalobcu: D.. D. Z., Č.Q. XXX/X, XXX XX A., zastúpený: AK GRUBER, s.r.o., Janka Kráľa 3, 974 01 Banská Bystrica, proti žalovanému: Ministerstvo spravodlivosti Slovenskej republiky, Župné námestie 13, 813 11 Bratislava, v konaní o preskúmanie zákonnosti rozhodnutia žalovaného č. 41851/2017/153/RK zo dňa 20.11.2017 a o návrhu na priznanie odkladného účinku, takto r o z h o d o l : Krajský súd v Bratislave p r i z n á v a žalobe vo veci preskúmania zákonnosti rozhodnutia Ministerstva spravodlivosti Slovenskej republiky č. 41851/2017/153/RK zo dňa 20.11.2017 odkladný účinok, a to až do právoplatnosti rozhodnutia správneho súdu vo veci samej. o d ô v o d n e n i e : 1. Žalobou zo dňa 31.01.2018 podanou na Krajskom súde v Bratislave dňa 05.02.2018 sa žalobca domáhal preskúmania zákonnosti rozhodnutia žalovaného č. 41851/2017/153/RK zo dňa 20.11.2017, ktorým žalovaný zmenil prvostupňové rozhodnutie č. 41851/2017/153 zo dňa 21.08.2017 v časti výroku o uložení sankcie tak, že žalobcovi uložil podľa § 27 ods. 3 písm. c) zákona č. 382/2004 Z. z. o znalcoch, tlmočníkoch a prekladateľoch a o zmene a doplnení niektorých zákonov v znení neskorších predpisov (ďalej len „ZZTP“) sankciu zákazu výkonu znaleckej činnosti na obdobie jedného roka a podľa § 27 ods. 3 písm. b) ZZTP peňažnú pokutu vo výške 1.200,- eur. Vo zvyšných častiach, t.j. v skutkovej vete výroku o porušeniach povinností uvedených v bodoch 1. až 4. prvostupňové rozhodnutie potvrdil. 2. Zároveň požiadal o priznanie odkladného účinku správnej žalobe. Vo svojom návrhu žalobca uviedol, že s napadnutým rozhodnutím žalovaného ako ani s rozhodnutím prvostupňového správneho orgánu nesúhlasí vzhľadom na množstvo vád týchto rozhodnutí spôsobujúcich ich nezákonnosť a nepreskúmateľnosť, a súčasne má za to, že je nevyhnutne daná potreba úpravy pomerov vyplývajúcich z právneho stavu vytvoreného uvedenými rozhodnutiami. Potrebu priznania odkladného účinku správnej žalobe odôvodnil hrozbou závažnej ujmy, značnej hospodárskej a finančnej škody, ktoré budú pre neho predstavovať vážny, nepriaznivý a nenapraviteľný následok. Uloženie sankcie zákazu výkonu znaleckej činnosti znamená, že od momentu nadobudnutia právoplatnosti napadnutého rozhodnutia nie je oprávnený vykonávať znaleckú činnosť, ktorá predstavuje zdroj viac ako polovice jeho príjmu. Považoval za neprípustné, aby ho žalovaný svojim nezákonným rozhodnutím pripravil ako živiteľa rodiny (dve deti a manželka) o podstatný zdroj jeho príjmu a možnosť postarať sa o rodinu, čím zásadným spôsobom zasiahol do jeho finančnej sféry. Zároveň mu spôsobil druhotnú platobnú neschopnosť a nemožnosť zodpovedne plniť svoje záväzky. 3. Žalovaný vo svojom vyjadrení zo dňa 21.05.2018, doručeným správnemu súdu dňa 22.05.2018 k priznaní odkladného účinku správnej žalobe podotkol, že právna úprava nepredpokladá vykonávanie znaleckej činnosti ako hlavnej zárobkovej činnosti, z dôvodovej správy k ZZTP vyplýva nasledovné: „Výkon tejto činnosti má preto charakter vedľajšej činnosti popri zamestnaní u fyzických osôb ako aj u právnických osôb, kde nemôže tvoriť hlavnú (v zmysle „jedinú“) náplň ich podnikania alebo činnosti. Práve vedľajší charakter výkonu znaleckej prípadne tlmočníckej a prekladateľskej činnosti zabezpečuje ich vysoko odborný výkon, keďže hlavnou pracovnou náplňou je vedecká, výskumná prípadne iná špecializovaná činnosť, ktorá v spojitosti s dlhoročnou praxou dáva záruku kvalitného výkonu znaleckej, tlmočníckej a prekladateľskej činnosti.“ Z uvedeného je zjavné, že znalecká činnosť má mať vedľajší charakter. Podľa žalovaného je vo všeobecnosti nemysliteľné, aby bolo zákazu výkonu znaleckej činnosti bránené nepriaznivými majetkovými pomermi, v opačnom prípade by mohli osoby zapísané v zozname značne obmedziť svoje zárobkové aktivity z inej ako znaleckej činnosti a v podstate by tým získali „imunitu voči rozhodnutiu o vyčiarknutí zo zoznamu. Takto by došlo k zníženiu zodpovednosti osôb zapísaných v zozname, ktoré by sa až tak veľmi nemuseli obávať negatívnych následkov nezákonného vykonávania znaleckej činnosti. 4. Žalovaný považoval za jednoznačné, že ak došlo k uloženiu sankcie podľa § 27 ods. 3 písm. c) ZZTP, bolo by v rozpore s verejným záujmom, ak by bolo takto dotknutej osobe dovolené naďalej pokračovať vo vykonávaní znaleckej činnosti. Z tohto dôvodu by bolo neprípustné priznať odkladný účinok správnej žalobe, hoci by aj žalobcovi hrozili ním zmienené následky. Uviedol, že z obsahu správnej žaloby je badateľné, že žalobca nenapáda výlučne úvahu vo veci druhu sankcie, ale i naďalej trvá na tom, že znalecká činnosť sa má vykonávať ním prezentovaným spôsobom, čo je len ďalším podporným dôvodom toho, že by mu nateraz nemalo byť umožnené pokračovať v znalectve. Upriamil pozornosť na skutočnosť, že v správnej žalobe nedošlo k žiadnemu podloženiu tvrdení, na ktorých základe má dôjsť k rozhodnutiu o priznaní odkladného účinku. Žalobca napríklad tvrdí, že príjmy zo znalectva predstavujú zdroj viac ako polovice jeho príjmov, avšak nepreukázal, aká je štruktúra jeho príjmov a ani to, aká je presná výška jeho príjmov z inej činnosti ako je znalecká činnosť. Ak by mal ísť do podobnej roviny ako šiel žalobca vo veci posúdenia možnej likvidačnej povahy peňažnej pokuty v rámci rozkladu, majetkovými pomermi by nemohli byť myslené výlučne príjmy, ale takisto by musel byť zohľadnený stav na bankových účtoch žalobcu, vlastnený nehnuteľný majetok, ale aj hnuteľný majetok. Až detailné zohľadnenie týchto údajov by poskytlo kompletný obraz majetkových pomerov. Mal však za to, že žalobca ani v tejto časti neuniesol dôkazné bremeno, lebo práve on mal preukázať, že momentálna situácia je natoľko vážna, ako sa ju snažil vykresliť v správnej žalobe. 5. Vo vyjadrení poukázal na uznesenie Krajského súdu v Bratislave č. k. 2S/105/2017-159 z 02.01.2018, týkajúceho sa uloženia zákazu výkonu znaleckej činnosti, ktorým bol návrh na priznanie odkladného účinku správnej žaloby zamietnutý a uznesenia Krajského súdu v Bratislave č. k. 5S/1/2016-47 zo 14.07.2016, ktorým súd zamietol podobný návrh, pričom ten bol podaný zo strany bývalého znalca, ktorý bol vyčiarknutý zo zoznamu. 6. Na základe vyššie uvedeného mal žalovaný zato, že správnej žalobe nemá byť priznaný odkladný účinok kvôli rozporu návrhu s verejným záujmom. Uviedol, že individuálny záujem žalobcu nemôže byť v takomto prípade uprednostnený pred verejným záujmom na tom, aby bola znalecká činnosť vykonávaná výlučne osobami, ktoré vážnym spôsobom neporušili svoje povinnosti. Aj keby nešlo o rozpor s verejným záujmom, podľa znenia správnej žaloby nie je možné určiť, či sú žalobcom predostreté tvrdenia pravdivé, a to kvôli tomu, že nepredložil listiny slúžiace na dokázanie jeho tvrdení. 7. Podľa § 184 SSP, podanie správnej žaloby nemá odkladný účinok, ak tento zákon alebo osobitný predpis neustanovuje inak. 8.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9. Podľa § 186 ods. 1 SSP,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10. Podľa § 188 SSP, ak správny súd návrhu žalobcu nevyhovie, uznesením ho zamietne. 11. Správny súd považoval dôvody uvedené v návrhu žalobcu na priznanie odkladného účinku správnej žalobe proti rozhodnutiu žalovaného za dôvodné, nakoľko výkonom napadnutého rozhodnutia dôjde k znemožneniu vykonávať znaleckú činnosť žalobcom, ktorá podľa tvrdení žalobcu predstavuje čo do objemu podstatný zdroj jeho príjmu ako živiteľa rodiny. Aj v prípade, že ide o znaleckú činnosť, t. j. vedľajšiu činnosť podľa dôvodovej správny k ZZTP, nemožno vylúčiť, že príjem z takejto činnosti môže tvoriť podstatnú časť príjmu žalobcu. V prípade príjmov, či už pochádzajú z hlavných alebo vedľajších činností tej ktorej osoby, je vždy potrebné prihliadať na skutočnosť, aký je ich skutočný podiel na celkovom príjme osoby a predovšetkým či strata niektorého z príjmov môže ohroziť zabezpečenie nevyhnutných životných potrieb a privodiť tak závažnú ujmu, značnú finančnú škodu či dokonca nenapraviteľný následok. V danom prípade žalobca svojimi tvrdeniami osvedčil potrebu dočasne upraviť právne vzťahy založené žalobou napadnutým rozhodnutím, keďže podľa okolností opísaných žalobcom vzniká dôvodná obava, že okamžitým výkonom žalobou napadnutého rozhodnutia, ako už súd uviedol vyššie, môže dôjsť k závažnej ujme. 12. V súvislosti s návrhom na priznanie odkladného účinku považoval súd za predčasné zaoberať sa dôkazným bremenom žalobcu, ako to navrhoval žalovaný. V tomto štádiu konania je pre správny súd postačujúce tvrdenie žalobcu o hrozbe závažnej ujmy, resp. finančnej škody. Súd mal za právne relevantné presné vymedzenie takejto ujmy alebo škody, ktorá môže žalobcovi vzniknúť výkonom napadnutého rozhodnutia. Žalobca vo svojom podaní konkretizoval hroziacu ujmu, a to stratou jeho príjmu bezprostredne slúžiaceho na zabezpečenie potrieb jeho a jeho rodiny. Dôvodnosťou žaloby a v nej uvedeným žalobných námietok sa bude správny súd zaoberať v ďalšom priebehu konania, a to pri rozhodovaní v merite veci. 13. Je potrebné poznamenať, že priznanie odkladného účinku správnej žalobe je fakultatívnym inštitútom slúžiacim na dočasnú úpravu pomerov medzi účastníkmi konania a v prípade, ak v priebehu konania dôjde k zmene podstatných skutočností, môže správny súd priznaný odkladný účinok správnej žalobe kedykoľvek zrušiť. 14. Správny súd dodáva, že priznanie odkladného účinku nie je v rozpore s verejným záujmom alebo so záujmom Európskej únie. Súd sa nestotožnil s názorom žalovaného (opísaným v ods. 4 tohto uznesenia) ohľadne rozporu podaného návrhu na priznanie odkladného účinku žalobe s verejným záujmom a takýto výklad potreby ochrany verejného záujmu považuje súd za účelový (dogmatický). Dôvodne možno predpokladať, že žalobca pri výkone svojej činnosti ako znalca nepredstavuje pre verejné blaho, resp. ochranu spoločnosti riziko, ktoré by odôvodňovalo uvedené tvrdenie žalovaného. Existencia takéhoto rozporu nebola zo strany žalovaného dostatočne odôvodnená, nakoľko individuálny záujem žalobcu sa nijako nedotýka verejného záujmu, t. j. v prípade priznania odkladného účinku správnej žalobe nedôjde k narušeniu verejného blaha. Súd nepovažuje túto námietku žalovaného za opodstatnenú taktiež z dôvodu neuvedenia konkrétnych skutočností (hrozieb). Ohrozenie verejného záujmu v prípade priznania odkladného účinku správnej žalobe žalovaný opísal len všeobecne. 15. Vzhľadom na vyššie uvedené skutočnosti postupoval správny súd v súlade s § 185 písm. a) SSP a rozhodol o žiadosti žalobcu spôsobom uvedeným vo výroku tohto uznesenia tak, že žalobe priznal odkladný účinok. 16. Toto rozhodnutie senát Krajského súdu v Bratislave prijal pomerom hlasov 3:0 (§ 139 ods. 4 SSP v spojení s § 147 ods. 2 SSP). Poučenie: Proti tomuto uzneseniu nie je prípustná kasačná sťažnosť (§ 439 ods. 2 písm. e) SSP).</w:t>
      </w:r>
    </w:p>
    <w:p/>
    <w:p>
      <w:r>
        <w:t>Zdroj: KAUZIS.SK – https://www.kauzis.sk/judikatura/r/ECLI:SK:KSBA:2018:1018200159.1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