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1S/30/2018 z 26. 6. 2018</w:t>
      </w:r>
    </w:p>
    <w:p>
      <w:r>
        <w:t>Uznesenie Krajského súdu Bratislava z 26. júna 2018, sp. zn. 1S/30/2018, ECLI:SK:KSBA:2018:1018200293.1</w:t>
      </w:r>
    </w:p>
    <w:p>
      <w:r>
        <w:t>Súd: Krajský súd Bratislava</w:t>
      </w:r>
    </w:p>
    <w:p>
      <w:r>
        <w:t>Spisová značka: 1S/30/2018</w:t>
      </w:r>
    </w:p>
    <w:p>
      <w:r>
        <w:t>ECLI: ECLI:SK:KSBA:2018:1018200293.1</w:t>
      </w:r>
    </w:p>
    <w:p>
      <w:r>
        <w:t>Dátum vydania: 26. 6. 2018</w:t>
      </w:r>
    </w:p>
    <w:p>
      <w:r>
        <w:t>Forma: Uznesenie</w:t>
      </w:r>
    </w:p>
    <w:p>
      <w:pPr>
        <w:pStyle w:val="Heading2"/>
      </w:pPr>
      <w:r>
        <w:t>Text rozhodnutia</w:t>
      </w:r>
    </w:p>
    <w:p>
      <w:r>
        <w:t>Súd: Krajský súd Bratislava Spisová značka: 1S/30/2018 Identifikačné číslo súdneho spisu: 1018200293 Dátum vydania rozhodnutia: 27. 06. 2018 Meno a priezvisko sudcu, VSÚ: JUDr. Zuzana Mališová ECLI: ECLI:SK:KSBA:2018:1018200293.1 Uznesenie Krajský súd v Bratislave v právnej veci žalobcov: 1. K. Š., G. XXX/X, E., 2. K. E., G. XXXX/X, E., 3. A. Ľ., U.G.. E.. F. XXXX/XA, E., 4. A. E., G. XXXX/X, E., 5. A. M., U.. E.. F. XXX, E., 6. M. D., D. XXX, D., 7. D. U., G. XXX, E., zastúpení: Fridrich Paľko, s.r.o., Gr?sslingova 4, Bratislava, proti žalovanému: Okresný úrad Bratislava, odbor výstavby a bytovej politiky, Tomášikova 46, 832 05 Bratislava, o preskúmanie zákonnosti rozhodnutia žalovaného č.: OU-BA-OVBP2-2017/104963/KVJ zo dňa 18.12.2017 r o z h o d o l : Krajský súd v Bratislave zamieta návrh žalobcov na priznanie odkladného účinku žalobe o preskúmanie zákonnosti rozhodnutia Okresného úradu Bratislava, odbor výstavby a bytovej politiky č. OU-BA- OVBP2-2017/104963/KVJ zo dňa 18.12.2017. o d ô v o d n e n i e : 1. Žalobcovia sa žalobou doručenou tunajšiemu súdu dňa 27.02.2018 domáhajú preskúmania zákonnosti rozhodnutia žalovaného Okresného úradu Bratislava, odbor výstavby a bytovej politiky č. OU-BA-OVBP2-2017/104963/KVJ zo dňa 18.12.2017 v spojení s prvostupňovým rozhodnutím Mesta Stupava č. SÚ/16608/2016/2017/Mr/SOU zo dňa 01.08.2017. Súčasný stavebný úrad stanovil v rozhodnutí podmienky pre umiestnenie stavby podmienky vyplývajúcich zo stanovísk dotknutých orgánov a taktiež rozhodol o vznesených námietkach účastníkov konania. 2. V žalobe súčasne žalobcovia navrhli priznanie odkladného účinku predmetnej správne žalobe s odôvodnením, že právnymi následkami prvostupňového ako aj napadnutého rozhodnutia hrozí vážny nenapraviteľný následok. Uviedol, že stavebník je v súčasnej dobe v nadväznosti na prvostupňové rozhodnutie a napadnuté rozhodnutie oprávnený podať na Mesto Stupava, stavebný úrad ako vecne a miestne príslušnému stavebnému úradu žiadosť o vydanie stavebného povolenia na polyfunkčný dom MURUM, pričom stavebný úrad by v tomto konaní postupoval v zmysle sporných, resp. nezákonných záverov obsiahnutých v napadnutom rozhodnutí. Argumentoval, že postavením stavby v rozpore s územným plánom Mesta Stupava na pozemku ku ktorému stavebník nemá vlastnícke práva a nedisponuje ani súhlasom vlastníka pozemku s umiestnením stavby by mohli v dôsledku prvostupňového rozhodnutia aj napadnutého rozhodnutia mať nezvrátiteľné právne a faktické následky.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návrh žalobcov zamietol, pretože neboli splnené podmienky ust. § 185 písm. a) SSP. 7. Toto rozhodnutie senát Krajského súdu v Bratislave prijal pomerom hlasov 3:0 (§ 3 ods. 9 zákona č. 757/2004 Z.z. v znení zákona č. 33/2011). Poučenie: Proti tomuto uzneseniu kasačná sťažnosť nie je prípustné podľa § 439 ods. 2 písm. e/ SSP.</w:t>
      </w:r>
    </w:p>
    <w:p/>
    <w:p>
      <w:r>
        <w:t>Zdroj: KAUZIS.SK – https://www.kauzis.sk/judikatura/r/ECLI:SK:KSBA:2018:1018200293.1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