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7Sa/61/2018 z 14. 6. 2018</w:t>
      </w:r>
    </w:p>
    <w:p>
      <w:r>
        <w:t>Uznesenie Krajského súdu Bratislava z 14. júna 2018, sp. zn. 7Sa/61/2018, ECLI:SK:KSBA:2018:1018200872.1</w:t>
      </w:r>
    </w:p>
    <w:p>
      <w:r>
        <w:t>Súd: Krajský súd Bratislava</w:t>
      </w:r>
    </w:p>
    <w:p>
      <w:r>
        <w:t>Spisová značka: 7Sa/61/2018</w:t>
      </w:r>
    </w:p>
    <w:p>
      <w:r>
        <w:t>ECLI: ECLI:SK:KSBA:2018:1018200872.1</w:t>
      </w:r>
    </w:p>
    <w:p>
      <w:r>
        <w:t>Dátum vydania: 14. 6. 2018</w:t>
      </w:r>
    </w:p>
    <w:p>
      <w:r>
        <w:t>Forma: Uznesenie</w:t>
      </w:r>
    </w:p>
    <w:p>
      <w:pPr>
        <w:pStyle w:val="Heading2"/>
      </w:pPr>
      <w:r>
        <w:t>Text rozhodnutia</w:t>
      </w:r>
    </w:p>
    <w:p>
      <w:r>
        <w:t>Súd: Krajský súd Bratislava Spisová značka: 7Sa/61/2018 Identifikačné číslo súdneho spisu: 1018200872 Dátum vydania rozhodnutia: 15. 06. 2018 Meno a priezvisko sudcu, VSÚ: JUDr. Beata Jurgošová ECLI: ECLI:SK:KSBA:2018:1018200872.1 Uznesenie Krajský súd v Bratislave v právnej veci žalobcu: Y.. I. U., R. XX/XX, XXX XX T., proti žalovanému: Ministerstvo spravodlivosti Slovenskej republiky, Župné námestie 13, 813 11 Bratislava, v konaní o správnej žalobe žalobcu v sociálnych veciach zo dňa 07.06.2018 voči rozhodnutiu žalovaného číslo 40633/2018-42 zo dňa 17.05.2018 v spojení s rozhodnutím číslo GR ZVJS-d-12379/14-2018 zo dňa 14.03.2018, takto r o z h o d o l : Krajský súd v Bratislave p o s t u p u j e vec miestne príslušnému Krajskému súdu v Žiline. o d ô v o d n e n i e : 1. Dňa 11.06.2018 bola Krajskému súdu v Bratislave ako správnemu súdu (ďalej len „súd“) doručená správna žaloba žalobcu v sociálnych veciach (ďalej len „žaloba“) voči rozhodnutiu žalovaného číslo 40633/2018-42 zo dňa 17.05.2018 v spojení s rozhodnutím číslo GR ZVJS-d-12379/14-2018 zo dňa 14.03.2018, ktoré sa obsahovo týkali priznania starobného dôchodku. Z obsahu žaloby, ako aj z pripojených kópií napadnutých rozhodnutí je zrejmé, že žalobca má trvalé bydlisko na adrese: R. XX/ XX, XXX XX T.. 2. Podľa § 6 ods. 2 písm. c) zákona č. 162/2015 Z.z. Správny súdny poriadok (ďalej len „SSP“): Správne súdy rozhodujú v konaniach o správnych žalobách v sociálnych veciach. 3. Podľa § 9 ods. 1 SSP, konanie sa uskutočňuje na tom správnom súde, ktorý je vecne, miestne a kauzálne príslušný. Príslušnosť sa určuje podľa okolností existujúcich v čase začatia konania a trvá až do jeho skončenia. 4. Podľa § 10 SSP, na konanie a rozhodovanie v správnom súdnictve sú vecne príslušné krajské súdy, ak tento zákon neustanovuje inak. 5. Podľa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6. Podľa § 199 ods. 1 písm. h) SSP: Sociálnymi vecami sa na účely tohto zákona rozumie rozhodovanie príslušného útvaru sociálneho zabezpečenia. 7. Podľa § 3 ods. 4 písm. a) zák. č. 371/2004 Z.z. o sídlach a obvodoch súdov Slovenskej republiky a o zmene zákona č. 99/1963 Zb. Občiansky súdny poriadok v znení neskorších predpisov (v znení zákonov č. 428/2004 Z.z. a č. 757/2004 Z.z.: Sídlom Krajského súdu v Žiline je mesto Žilina; jeho obvod tvoria obvody týchto súdov: d) Okresného súdu Martin. 8. Podľa ust. § 18 ods. 2 SSP: Ak správny súd zistí, že nie je vecne, miestne alebo kauzálne príslušný, postúpi vec uznesením príslušnému správnemu súdu. Nižší správny súd je postúpením veci vyšším správnym súdom viazaný. 9. Po doručení predmetnej žaloby súd skúmal svoju miestnu príslušnosť na konanie v predmetnej veci - žaloby v sociálnych veciach. Žalobca má trvalé bydlisko na adrese: R. XX/XX, XXX XX T.. Mesto Martin sa nachádza v služobnom obvode Okresného súdu Martin, ktorý je v obvode Krajského súdu v Žiline. S poukazom na vyššie citované zákonné ustanovenia súd dospel k presvedčeniu, že na konanie o tejto žalobe je miestne príslušný Krajský súd v Žiline. Preto súd rozhodol tak, ako to je uvedené vo výrokovej časti tohto uznesenia. 10. Po právoplatnosti tohto uznesenia bude spis zaslaný miestne príslušnému Krajskému súdu v Žiline na ďalšie konanie. Poučenie: Proti tomuto uzneseniu kasačná sťažnosť nie je prípustná.</w:t>
      </w:r>
    </w:p>
    <w:p/>
    <w:p>
      <w:r>
        <w:t>Zdroj: KAUZIS.SK – https://www.kauzis.sk/judikatura/r/ECLI:SK:KSBA:2018:1018200872.1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