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6S/140/2018 z 11. 12. 2018</w:t>
      </w:r>
    </w:p>
    <w:p>
      <w:r>
        <w:t>Uznesenie Krajského súdu Bratislava z 11. decembra 2018, sp. zn. 6S/140/2018, ECLI:SK:KSBA:2018:1018201233.2</w:t>
      </w:r>
    </w:p>
    <w:p>
      <w:r>
        <w:t>Súd: Krajský súd Bratislava</w:t>
      </w:r>
    </w:p>
    <w:p>
      <w:r>
        <w:t>Spisová značka: 6S/140/2018</w:t>
      </w:r>
    </w:p>
    <w:p>
      <w:r>
        <w:t>ECLI: ECLI:SK:KSBA:2018:1018201233.2</w:t>
      </w:r>
    </w:p>
    <w:p>
      <w:r>
        <w:t>Dátum vydania: 11. 12. 2018</w:t>
      </w:r>
    </w:p>
    <w:p>
      <w:r>
        <w:t>Forma: Uznesenie</w:t>
      </w:r>
    </w:p>
    <w:p>
      <w:pPr>
        <w:pStyle w:val="Heading2"/>
      </w:pPr>
      <w:r>
        <w:t>Text rozhodnutia</w:t>
      </w:r>
    </w:p>
    <w:p>
      <w:r>
        <w:t>Súd: Krajský súd Bratislava Spisová značka: 6S/140/2018 Identifikačné číslo súdneho spisu: 1018201233 Dátum vydania rozhodnutia: 12. 12. 2018 Meno a priezvisko sudcu, VSÚ: Mgr. Marián Degma ECLI: ECLI:SK:KSBA:2018:1018201233.2 Uznesenie Krajský súd v Bratislave ako správny súd, v právnej veci žalobkyne: M., zastúpená advokátom Mgr. Róbert Minachin, so sídlom Korytnická 3, Bratislava, proti žalovanému: Okresný úrad Bratislava, odbor výstavby a bytovej politiky, so sídlom Tomášikova 46, Bratislava, za účasti ďalších účastníkov: 1. P.. D. M., bI. korešpondenčná adresa UD. 2. A. M., obaja zastúpení advokátom JUDr. Karol Spišák, Tuhovská 1, Bratislava, o preskúmanie zákonnosti rozhodnutia žalovaného č. OU-BA-OVBP2-2018/44509/KIZ zo dňa 30.05.2018 a o návrhu na priznanie odkladného účinku správnej žaloby, takto r o z h o d o l : Krajský súd v Bratislave p r i z n á v a správnej žalobe vo veci preskúmania zákonnosti rozhodnutia Okresného úradu Bratislava, odbor výstavby a bytovej politiky č. OU-BA-OVBP2-2018/44509/KIZ zo dňa 30.05.2018 o d k l a d n ý ú č i n o k, do právoplatnosti rozhodnutia správneho súdu vo veci samej. o d ô v o d n e n i e : 1. Žalobou podanou na Krajskom súde v Bratislave dňa 04.09.2018 sa žalobkyňa domáha preskúmania zákonnosti rozhodnutia Okresného úradu Bratislava, odbor výstavby a bytovej politiky č. OU-BA- OVBP2-2018/44509/KIZ zo dňa 30.05.2018, ktorým bolo zmenené rozhodnutie Mestskej časti Bratislava - Lamač č. 2017/751-8861/RUSK/SP/Ko zo dňa 15.12.2017. 2. Mestská časť Bratislava - Lamač prvostupňovým rozhodnutím povolila v spojenom územnom a stavebnom konaní stavbu ,,Rodinný dom - M.“, prípojku NN, žumpu, studňu a spevnené plochy s oplotením pozemku pri ul. L. na E. v C., na pozemku parc. č. XXXX/XXX, k.ú. F., pre stavebníka D. M. a A. M., pre stavebné objekty: SO 101 Rodinný dom, SO 102 Prípojka dažďovej kanalizácie - vsakovacie bloky, SO 103 Prípojka vody - studňa, SO 104 Prípojka splaškovej kanalizácie - žumpa, SO 105 Prípojka NN (parc. č. XXXX/XXX, XXXX/XXX, XXXX/XXX), SO 106 Malá architektúra - oplotenie, podľa projektovej dokumentácie, ktorú vypracoval InO. 3. Okresný úrad Bratislava, odbor výstavby a bytovej politiky svojim druhostupňovým rozhodnutím zmenil prvostupňové rozhodnutie v časti studne, keď tento objekt stavby SO 103-1 -Studňa z rozhodnutia vypustil s odôvodnením, že povolenie tohto stavebného objektu nie je predmetom prvostupňového rozhodnutia, nakoľko povolenie je v kompetencii špeciálneho stavebného úradu. Ďalej vypustil text „dažďové vody budú odvedené do vsakovacích zariadení - vsakovacích tunelov“ v časti Stavba pozostáva a tento nahradil textom „dažďová voda zo strechy domu a spevnených plôch bude zvedená do podzemného zásobníka 5m3 (retenčnej nádrže s prepadom), ktorý bude pokračovať do samostatných odvzdušnených podpovrchových plošín vsakovacích blokov Ronntunel, obalených geotextíliou a štrkom, ktoré budú umiestnené na pozemku stavebníka vo vzdialenosti min. 9,100 m od pozemku parc.č. XXXX/ X, kat. úz. F., odkiaľ budú dažďové vody postupne vsakovať do pôdy.“ Druhostupňový správny orgán v svojom rozhodnutí vykonal ešte ďalšie zmeny prvostupňového rozhodnutia, ktoré správny súd uvedie až v rozhodnutí vo veci samej. 4. V žalobe žalobkyňa uviedla, že prvostupňový správny orgán nezohľadnil v stavebnom konaní námietku žalobkyne, aby prípojka dažďovej kanalizácie bola riešená akumuláciou zrážkových vôd, resp. aby dažďová voda bola zachytávaná a odvádzaná do nádrže. V prípade, že technické riešenie nádrže nevyhnutne vyžaduje prepad do vsakovacích blokov, žalobkyňa žiadala, aby bol s minimálnym prepadom do vsakovacích blokov, čím by sa predišlo zatekaniu a podmáčaniu pozemkov parc. č. XXXX/ X, XXXX/X, XXXX/XXX, ktoré sú vo vlastníctve žalobkyne. Žalobkyňa má za to, že prvostupňový správny orgán povolil stavbu so vsakovacími blokmi pre odvádzanie dažďových/zrážkových vôd do podložia bez predchádzajúceho preskúmania podložia, t.j. bez hydrogeologického prieskumu. 5. Spolu so správnou žalobou žalobkyňa podala návrh na priznanie odkladného účinku správnej žalobe s odôvodnením, že okamžitým výkonom napadnutého rozhodnutia by žalobkyni, ako aj stavebníkovi hrozila závažná ujma, a to realizáciou naprojektovaných vsakovacích blokov tak, ako sú povolené v napadnutom rozhodnutí. Žalobkyňa je názoru, že by v pôde nastali nezvratné zmeny spôsobené stavbou vsakovacích blokov a aj po ich odstránení by už pôda ostala narušená. V prípade realizácie odvádzania dažďových/splaškových vôd do vsakovacích blokov končiacich blízko hranice pozemkov žalobkyne tak môže dôjsť k zásadným zmenám vodohospodárskych pomerov v území a to najmä vplyvom podmáčania, zatekania, eróziou pôdy a jej odplavovaním, čo by malo v konečnom dôsledku za následok znehodnotenie pozemku vo vlastníctve žalobkyne. 6. Žalovaný sa k žalobe vo veci samej vyjadril písomne, podaním doručeným súdu dňa 14.11.2018 s predložením administratívneho spisu, pričom k návrhu na priznanie odkladného účinku správnej žalobe sa nevyjadril. 7. Podľa § 185 písm. a) zákona č. 162/2015 Z.z. Správny súdny poriadok (ďalej len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8. Podľa § 186 ods.1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9. Podľa § 186 ods. 2 SSP, odkladný účinok zaniká právoplatnosťou rozhodnutia správneho súdu vo veci samej. 10. Podľa § 187 ods. 1 SSP, ak správny súd priznal správnej žalobe odkladný účinok podľa § 185 písm. a), je povinný o nej rozhodnúť do šiestich mesiacov od vydania uznesenia o priznaní odkladného účinku. 11. Podľa § 189 SSP, uznesenie o priznaní odkladného účinku môže správny súd i bez návrhu uznesením zrušiť, ak sa v priebehu konania ukáže, že na priznanie odkladného účinku neboli dané dôvody alebo tie medzičasom odpadli. 12. Správny súd vyhodnotil dôvody návrhu o priznanie odkladného účinku správnej žalobe uvedené v odseku 5. tohto uznesenia za dôvodné, nakoľko v prípade realizácie odvádzania dažďových/ splaškových vôd do vsakovacích blokov končiacich blízko hranice pozemkov žalobkyne, by mohlo dôjsť k zásadným zmenám vodohospodárskych pomerov v území, čo by mohlo mať za následok znehodnotenie pozemku vo vlastníctve žalobkyne, najmä vplyvom podmáčania, zatekania, eróziou pôdy a jej odplavovaním. 13. Keďže žalobkyňa osvedčila možné reálne dopady a ujmy, ktoré by mohli zmariť ochranu jej subjektívnych práv a právom chránených záujmov v prípade vyhovujúceho rozhodnutia súdu o správnej žalobe, pričom pri vyhodnotení splnenia podmienok pre priznanie odkladného účinku stačí, ak závažnej ujme alebo inému nenapraviteľnému následku môže dôjsť a súd nezisťuje, či k nenapraviteľnému následku účinkov napadnutého rozhodnutia aj dôjde (Vrchní súd v Prahe sp. zn. 6A 102/95 z 11.11.1995), súd podľa § 185 písm. a) SSP priznal odkladný účinok správnej žalobe. 14. Priznanie odkladného účinku nie je v rozpore s verejným záujmom alebo so záujmom Európskej únie. 15. Súd poznamenáva, že priznanie odkladného účinku správnej žalobe je fakultatívnym inštitútom slúžiacim na dočasnú úpravu pomerov medzi účastníkmi konania a v prípade ak v priebehu konania dôjde k zmene podstatných skutočností, môže správny súd priznaný odkladný účinok správnej žalobe kedykoľvek zrušiť. 16. Toto rozhodnutie senát Krajského súdu v Bratislave prijal pomerom hlasov 3:0 (§3 ods. 9 zák. č. 757/2004 Z.z. v znení zák. č. 33/2011 Z.z.). Poučenie: Proti tomuto uzneseniu nie je prípustná kasačná sťažnosť. (§ 439 ods.2 písm. e) SSP).</w:t>
      </w:r>
    </w:p>
    <w:p/>
    <w:p>
      <w:r>
        <w:t>Zdroj: KAUZIS.SK – https://www.kauzis.sk/judikatura/r/ECLI:SK:KSBA:2018:1018201233.2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