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5Co/185/2014 z 26. 3. 2018</w:t>
      </w:r>
    </w:p>
    <w:p>
      <w:r>
        <w:t>Rozsudok Krajského súdu Bratislava z 26. marca 2018, sp. zn. 5Co/185/2014, ECLI:SK:KSBA:2018:1107218669.2</w:t>
      </w:r>
    </w:p>
    <w:p>
      <w:r>
        <w:t>Súd: Krajský súd Bratislava</w:t>
      </w:r>
    </w:p>
    <w:p>
      <w:r>
        <w:t>Spisová značka: 5Co/185/2014</w:t>
      </w:r>
    </w:p>
    <w:p>
      <w:r>
        <w:t>ECLI: ECLI:SK:KSBA:2018:1107218669.2</w:t>
      </w:r>
    </w:p>
    <w:p>
      <w:r>
        <w:t>Dátum vydania: 26. 3. 2018</w:t>
      </w:r>
    </w:p>
    <w:p>
      <w:r>
        <w:t>Forma: Rozsudok</w:t>
      </w:r>
    </w:p>
    <w:p>
      <w:r>
        <w:t>Oblasť práva: Občianske právo</w:t>
      </w:r>
    </w:p>
    <w:p>
      <w:pPr>
        <w:pStyle w:val="Heading2"/>
      </w:pPr>
      <w:r>
        <w:t>Text rozhodnutia</w:t>
      </w:r>
    </w:p>
    <w:p>
      <w:r>
        <w:t>Súd: Krajský súd Bratislava Spisová značka: 5Co/185/2014 Identifikačné číslo súdneho spisu: 1107218669 Dátum vydania rozhodnutia: 27. 03. 2018 Meno a priezvisko sudcu, VSÚ: JUDr. Juraj Považan ECLI: ECLI:SK:KSBA:2018:1107218669.2 ROZSUDOK V MENE SLOVENSKEJ REPUBLIKY Krajský súd v Bratislave v senáte zloženom z predsedu senátu JUDr. Juraja Považana a členov senátu JUDr. Janky Richterovej a JUDr. Milana Chalupku, v právnej veci žalobcu: U.. T. F., V. X. V., X. X, proti žalovaným: 1/ U.. L. Š., P.., V. X. V., I. X, X/ U.. T. P., V. X. M., U. XX, obaja zast. Advokátska kancelária ŠKODLER &amp; PARTNERS s.r.o. so sídlom v Bratislave, Dobšinského 12, o ochranu osobnosti, na odvolanie žalobcu proti rozsudku Okresného súdu Bratislava I v Bratislave zo dňa 3. decembra 2013 č.k. 9C/96/2007-248 takto r o z h o d o l : Odvolací súd napadnutý rozsudok súdu prvej inštancie vo vzťahu voči žalovanému 1/ z r u š u j e a konanie z a s t a v u j e . Vo zvyšnej časti napadnutý rozsudok súdu prvej inštancie p o t v r d z u j e . Žalovanému 2/ priznáva nárok na náhradu trov odvolacieho konania v rozsahu 100%. o d ô v o d n e n i e : 1/Súd prvej inštancie napadnutým rozsudkom zamietol žalobu žalobcu, ktorou sa tento domáhal uloženia povinnosti žalovaným uverejniť v časopise R. V. F. ospravedlnenie v ním navrhnutom znení, ktoré ospravedlnenie rovnakého znenia mali žalovaní povinnosť predniesť na kongrese R. V. F. bez zbytočného odkladu, a ktorým sa domáhal i uloženia povinnosti žalovaným zaplatenia náhrady nemajetkovej ujmy 100.000,- Sk. Žalobcovi uložil povinnosť zaplatiť žalovaným náhradu trov konania 1.864,58 euro na účet ich právneho zástupcu v lehote 3 dní odo dňa právoplatnosti rozsudku a napokon rozhodol o povinnosti žalobcu zaplatiť náhradu trov štátu vo výške 90,67 eur na účet Okresného súdu Bratislava I v lehote 3 dní od právoplatnosti rozsudku. 2/Žalobca sa pôvodne žalobou domáhal proti žalovaným: 1/ Slovenská lekárska spoločnosť, organizačná zložka Spoločnosť akupunktúry, Bratislava, Cukrová 3, X/ U.. L. Š., P. V. V., I. X, X/ U.. T. P., V. M., U. XX, uloženia povinnosti uverejniť v časopise R. V. F. ospravedlnenie v nasledovnom znení: „Otvorený list Ministrovi zdravotníctva zo dňa 17.11.2006, publikovaný v časopise R. V. F. Č.. X- X/XXXX obsahoval tvrdenia, týkajúce sa U.. T. F., hlavného odborníka v odbore akupunktúra, ktoré sa nezakladali na pravde a poškodili dobré meno a profesionálnu povesť menovaného. Týmto sa U.. F. za publikáciu uvedeného listu a v ňom uvedené tvrdenia týkajúce sa jeho osoby úprimne ospravedlňujeme.“ Ospravedlnenie rovnakého znenia sú U.. L. Š. a U.. T. P. povinní predniesť na kongrese R. V. F. bez zbytočného odkladu.“ Ďalej žiadal zaviazať žalovaných na náhradu nemajetkovej ujmy 100.000,- Sk a trov súdneho konania. Žalobu zdôvodnil tým, že v periodiku R. V. F. Č.. X-X/XXXX bol uverejnený Otvorený list spoločnosti akupunktúry, organizačnej zložky Slovenskej lekárskej spoločnosti ministrovi zdravotníctva, ktorý bol za výbor uvedenej spoločnosti podpísaný pôvodne žalovaným 2/ ako jej prezidentom a členom výboru Sekcie akupunktúry Slovenskej lekárskej komory a pôvodne žalovaným 3/ ako vedeckým sekretárom spoločnosti a členom výboru Sekcie akupunktúry Slovenskej lekárskej komory. Podľa žalobcu uvedeným listom bolo poškodené dobré meno žalobcu a jeho občianska, avšak predovšetkým profesionálna česť, preto v súlade s ust. § 11 Občianskeho zákonníka sa domáhal práva na ochranu svojej osobnosti. 3/V priebehu súdneho konania žalobca vzal žalobu voči pôvodne žalovanému 1/ (Slovenská lekárska spoločnosť, organizačná zložka Spoločnosť akupunktúry) späť z dôvodu, že zo strany tohto došlo k splneniu záväzkov vyplývajúcich z dohody o zmiernom riešení sporu, ktorú uzavreli žalobca a žalovaný 1/ dňa 10.7.2009, súd prvej inštancie preto podľa § 96 ods. 1,3 O.s.p. konanie voči pôvodne žalovanému 1/ zastavil. 4/Zostávajúci žalovaní žiadali žalobu zamietnuť v celom rozsahu z dôvodu, že nie sú v konaní o ochranu osobnosti pasívne legitimovaní. Uviedli, že otvorený list ministrovi zdravotníctva vyjadruje názor Spoločnosti akupunktúry Slovenskej lekárskej spoločnosti (ďalej len „SA SLS““). Dňa 17.11.2006 na svojej schôdzi výbor SA SLS prerokoval prácu žalobcu ako hlavného odborníka Ministerstva zdravotníctva SR. Výbor SA SLS konštatoval nespokojnosť s jeho činnosťou a jednohlasne odsúhlasil návrh na menovanie nového hlavného odborníka. K tomto bodu prijal výbor SA SLS uznesenie, v ktorom poveril žalovaného 2/ napísaním listu ministrovi zdravotníctva s návrhom o výmenu hlavného odborníka v odbore akupunktúra. Konečná podoba listu, ktorá bola zaslaná ministrovi zdravotníctva a tiež verzia, ktorá bola uverejnená v časopise, boli prerokované a schválené výborom SA SLS. Zodpovednosť za obsah listu, preto nenesú žalovaní, ale jedine výbor SA SLS. Žalovaný 1/ list podpísal z dôvodu, že zastáva funkciu prezidenta SA SLS, čo znamená že SA SLS zastupuje a koná v jej mene navonok. Žalovaný 2/ je podpísaný pod listom, nakoľko bol poverený uznesením výboru SA SLS napísaním uvedeného listu. 5/Súd prvej inštancie v poradí prvým rozsudkom zo dňa 14. septembra 2010 č.k. 9C/96/2007-149 žalobu voči pôvodne žalovaným 2/ a 3/ zamietol v podstate z dôvodu nedostatku ich pasívnej vecnej legitimácie, keď otvorený list ministrovi zdravotníctva vyjadruje názor Spoločnosti akupunktúry Slovenskej lekárskej spoločnosti, ktorú skutočnosť mal súd preukázanú svedeckými výpoveďami členov výboru SA SLS. 6/Krajský súd v Bratislave uznesením zo dňa 3.4.2012 č.k. 5Co 125/11-180 rozsudok súdu prvej inštancie v napadnutej časti zrušil a vec vrátil súdu prvej inštancie na ďalšie konanie. Vyslovil názor, že pokiaľ v danom prípade došlo k napísaniu listu, adresovaného priamo ministrovi zdravotníctva zo strany organizačnej zložky resp. výboru organizačnej zložky bez vedomia Prezídia SLS, nemožno konštatovať zodpovednosť SLS resp. organizačnej zložky, treba však zisťovať, či konajúce osoby nevybočili z rozsahu oprávnení a kompetencii danými im vnútornými predpismi a v prípade zistenia takéhoto vybočenia zisťovať ďalšie predpoklady pre poskytnutie občianskoprávnej ochrany v prípade závažnejšieho porušovania cti vo sfére občianskoprávnych práv a povinností, ktoré predstavuje zásah do osobnosti občana. Uviedol, že záver súdu prvej inštancie v smere vylúčenia zodpovednosti žalovaných v danom prípade je minimálne predčasný, keď súd prvej inštancie sa vôbec neoboznámil s vnútornými predpismi organizačnej zložky (SA SLS), ktoré však v zmysle čl. VII bod 2 písm. b/ nesmú byť v rozpore so stanovami SLS. 7/Po doplnení dokazovania mal súd prvej inštancie preukázané, že žalovaní, s ktorými súd po zrušení veci odvolacím súdom konal ako so žalovanými 1/ a 2/ konali za SLS v zmysle ust. § 20 Občianskeho zákonníka. Odborné spoločnosti SLS vo vzťahu k Ministerstvu zdravotníctva SR ale aj iným inštitúciám a organizáciám vo veciach dotýkajúcich sa ich odboru konajú samostatne, je to obvyklá prax, ktorá bola preukázaná aj výpoveďami svedkov napr. výpoveďou U.. P.. Žalovaní boli oprávnení konať vo veci návrhu hlavného odborníka za výbor SLS na základe Stanov SLS Čl. XII. bod 7 písm. o/, ako aj na základe vnútorného predpisu „Práva a povinností zvolených funkcionárov SLS“ bod 4 písm. c/. Žalovaného 1/ a 2/ oprávňuje konať za výbor odbornej spoločnosti čl. XV bod. 2 Stanov SLS. Žalovaní konali v súlade s uznesením výboru odbornej spoločnosti zo dňa 17.11.2005, ktorý ich poveril napísaním listu ministrovi zdravotníctva a následne výbor na svojom zasadnutí 26.1.2007 text odoslaného listu schválil. Tieto skutočnosti mal súd preukázané výpoveďami svedkov. Súd prvej inštancie po doplnení dokazovania mal preukázané, že žalovaní 1/ a 2/ konali za Slovenskú lekársku spoločnosť ako riadni členovia Slovenskej lekárskej spoločnosti, žalovaný 1/ ako prezident SA SLS, člen výboru SA SLS a žalovaný 2/ ako vedecký sekretár SA SLS, člen výboru SA SLS poverený Výborom SA SLS napísaním listu ministrovi zdravotníctva. Výbor SA SLS nebol povinný sa v zmysle čl. XII ods. 7 písm. k/ stanov obrátiť na prezídium SLS, takáto povinnosť mu z citovaného ustanovenia Stanov SLS nevyplýva. Výbor SA SLS má v zmysle Čl. XII bod 7/ písm. o/ Stanov SLS oprávnenie vysielať zástupcov organizačnej zložky do poradných orgánov, komisií a ďalších orgánov ako aj do rôznych foriem riadenia týkajúcej sa problematiky súvisiacej so zameraním činnosti organizačnej zložky, vykonávať aj ďalšiu činnosť súvisiacu s realizáciou poslania, cieľov SLS. Súd prvej inštancie bol toho názoru, že žalovaný 1/ ani žalovaný 2/ nevybočili z rozsahu oprávnení a kompetencií danými im vnútornými predpismi SLS, preto žalobu pre nedostatok ich pasívnej legitimácie zamietol. 8/O náhrade trov konania rozhodol súd prvej inštancie podľa § 142 ods. 1 O.s.p., o trovách štátu podľa § 148 ods. 1 O.s.p. 9/Proti tomuto rozsudku podal včas odvolanie žalobca namietajúc, že súd prvej inštancie dospel na základe vykonaných dôkazov k nesprávnym skutkovým zisteniam a vychádzal z nesprávneho právneho posúdenia veci. Odôvodnenie rozsudku považoval za veľmi všeobecné, pokiaľ mal súd niektoré skutočnosti preukázané, nekonkretizoval, ktorou výpoveďou svedka a čo preukázané bolo. Nič z výpovedí vypočutých svedkov nie je možné vykladať tak, že odborné spoločnosti (a vôbec nie výbory týchto organizačných zložiek SLS) boli oprávnené samostatne bez prerokovania s orgánmi SLS napísať otvorený list vrcholnému predstaviteľovi štátnej správy, obsahujúci kritiku člena SLS bez toho, aby táto bola prerokovaná orgánom SLS. Takúto možnosť nepripúšťa ani súdom citované ustanovenie článku XII bod 7. písm. o/ Stanov SLS okrem iného aj preto, že nešlo o závažnú otázku v období medzi zasadnutiami zhromaždenia členov, ktorá nezniesla odklad, rovnako ani ustanovenie článku VII bod 1. Stanov SLS. Z vnútorného predpisu "Práva a povinnosti zvolených funkcionárov SLS, členov výborov organizačných zložiek, dozorných rád“ vyplývajú jednoznačne právomoci volených funkcionárov a je zrejmé, že títo nekonajú samostatne a nie je to ani obvyklá prax. Obsah citovanej smernice jednoznačne potvrdzuje, že došlo k prekročeniu právomoci členmi výboru SA SLS, čo nakoniec potvrdila výpoveď prezidenta SLS prof. M., ako aj obsah listu ministra zdravotníctva zo dňa 17. 4. 2007. Ak súd prvej inštancie konštatoval, že žalovaní boli oprávnení konať vo veci návrhu hlavného odborníka za výbor SLS (čo nie je pravda, pretože mohli konať len za výbor SA SLS), s poukazom na článok XII bod 7. písm. o/ Stanov SLS nešlo o vyslanie zástupcov organizačnej zložky do poradných orgánov, komisií a ďalších orgánov ako aj do rôznych foriem riadenia, a predmetný list nie je návrhom na menovanie hlavného odborníka, ale predovšetkým kritikou osoby žalobcu, ktorá mala byť riešená v rámci štruktúr SLS. Podľa žalobcu v danom prípade prichádzalo do úvahy použitie ustanovenia článku XII bod 7. písm. k) Stanov SLS, teda obrátiť sa na prezídium SLS, keďže išlo o návrh týkajúci sa činnosti SLS, prípadne iný návrh, ktorý súvisí s predmetom činnosti, cieľmi a poslaním SLS. Súd prvej inštancie konštatoval, že žalovaní konali v súlade s uznesením výboru odbornej spoločnosti, ktorý ich poveril napísaním listu ministrovi zdravotníctva, zo zápisnice schôdze SA SLS zo dňa 17.11. 2006 je zrejmé, že výbor SA SLS vytýkal žalobcovi len neúčasť na rokovaní, skutočnosti uvádzané v liste ministrovi zdravotníctva neboli predmetom uznesenia tohto výboru, ale boli výsledkom vlastnej tvorby jeho autorov. Okrem toho v uznesení výboru SA SLS sa vôbec nespomína publikácia predmetného listu v periodiku R. V. F.. Aj z tohto vyplýva, že žalovaní konali nad rámec uznesenia výboru SA SLS. Aj z výpovede prezidenta SLS ako svedka vyplynulo, že akékoľvek návrhy na post hlavného odborníka by mali prejsť cez SLS, ktorá tieto návrhy zhromažďuje a tieto predloží ministrovi zdravotníctva. Nakoniec žalobca poukázal na to, že kritika obsiahnutá v otvorenom liste bola neodôvodnená a neadekvátna, čo vyplýva z listu ministra zdravotníctva zo dňa 17.4.2007. Nešlo teda o pravdivé skutočnosti a oprávnenú kritiku. Rovnako výpovede svedkov nepotvrdili, že by tu existovali nejaké dôvody, ktoré by potvrdzovali tvrdenia uvedené v liste ministrovi zdravotníctva. Podľa žalobcu odôvodnenie predmetného rozsudku nespĺňa náležitosti odôvodnenia v zmysle § 157 ods. 2 O.s.p., nakoľko je všeobecné až do tej miery, že sa stáva nepreskúmateľné. Navrhol preto, aby odvolací súd napadnutý rozsudok súdu prvej inštancie zmenil a žalobe v plnom rozsahu vyhovel. 10/Žalovaní v písomnom vyjadrení k odvolaniu žalobcu konštatovali s poukazom na čl. XII bod 7. písm. o) Stanov SLS, že pokiaľ sú organizačné zložky oprávnené vysielať zástupcov do poradných orgánov, komisii a ďalších orgánov, ako aj do rôznych foriem riadenia (napr. hlavný odborník Ministerstva zdravotníctva SR) týkajúcich sa problematiky súvisiacej so zameraním činnosti organizačnej zložky, sú teda vo vzťahu k ministerstvu zdravotníctva oprávnené podávať návrhy na hlavných odborníkov. Logické je, že ak sú samostatne oprávnené podávať návrhy, sú oprávnené samostatne sa i (prípadne kriticky) vyjadrovať k činnosti zástupcov odbornej spoločnosti. Skutočnosť, že organizačné zložky bežne komunikujú s ministerstvom zdravotníctva aj vo veci hlavných odborníkov bez toho, aby návrhy schvaľovalo Prezídium SLS, potvrdila svedkyňa MUDr. P.. Ak žalobca tvrdí, že existuje povinnosť výboru SA SLS obrátiť sa na Prezídium SLS v zmysle článku XII bod 7. písm. k) Stanov SLS, ide o extenzívny výklad tohto článku, ktorý by znamenal, že každý podnet, písomnosť, návrh by musel byť schválený Prezídiom SLS. V konaní však bolo preukázané, že organizačné zložky SLS v praxi bežne konajú samostatne a záležitosti týkajúce sa priamo organizačnej zložky nemožno považovať za návrhy týkajúce sa činnosti SLS. Rovnako výkon funkcie hlavného odborníka Ministerstva zdravotníctva SR nespadá pod činnosť SLS. Žalovaní nesúhlasili s názorom žalobcu, že kritika jeho osoby bola neadekvátna. Išlo o kritiku žalobcu, ktorý ako verejný činiteľ v postavení hlavného odborníka Ministerstva zdravotníctva SR musí zniesť vyššiu mieru kritiky ako bežný občan. Výbor SA SLS mal právo vyjadrovať sa k plneniu jeho povinností ako hlavného odborníka, ako aj k otázkam spolupráce s výborom SA SLS. Kritika sa dotýkala výlučne výkonu činnosti hlavného odborníka, nie lekára alebo občana. Žalobcovi ako hlavnému odborníkovi Ministerstva zdravotníctva SR pre odbor akupunktúra bola vytýkaná ignorancia práce SA SLS, neposkytovanie informácií, nezúčastňovanie sa rokovaní výboru, týkala sa tak nedostatočnej komunikácie, čo potvrdilo viacero vypočutých svedkov. Nakoniec žalovaní poukázali na skutočnosť, že v späťvzatí žaloby vo vzťahu k pôvodnému žalovanému 1/ - SLS žalobca uvádza, že žalobu berie späť výlučne z dôvodu uzatvorenia dohody a ospravedlnenia sa zo strany SLS, nie preto, že by SLS nemala pasívnu vecnú legitimáciu v spore. V samotnom texte dohody sa však uvádza, že účastníci vzhľadom na snahu o ochranu dobrého mena SLS, ako aj z dôvodu pasívnej legitimácie SLS v uvedenom spore majú záujem urovnať tento zmiernou cestou. Uvedené znamená, že žalobca uznal zodpovednosť SLS za prípadný neoprávnený zásah do jeho osobnosti a preto je zodpovednosť žalovaného 1/ a 2/ sa prípadný neoprávnený zásah do osobnosti žalobcu vylúčená, spoločná zodpovednosť SLS a žalovaných možná nie je. Žalovaní preto navrhli napadnutý rozsudok súdu prvej inštancie ako vecne správny potvrdiť. 11/V priebehu odvolacieho konania dňa 24.10.2014 došlo k úmrtiu žalovaného 1/. 12/Žalobca v písomnom vyjadrení zo dňa 22.11.2017 prostredníctvom advokáta JUDr. Jakuba Malého (ktorého plnomocenstvo však súdu nepredložil, keď pôvodný zástupca žalobcu JUDr. Jozef Malý rovnako v priebehu odvolacieho konania zomrel) navrhol, aby súd rozhodol o pokračovaní v konaní s právnym nástupcom žalovaného 1/ v zmysle § 64 CSP. Zotrval na názore, že žalovaní listom adresovaným ministrovi zdravotníctva a v inej podobe zverejnenom v odbornom časopise výrazne prekročili poverenia žalovaných na oslovenie ministra zdravotníctva dané uznesením výboru SA SLS, keď návrh na zmenu hlavného odborníka rozšírili o nepravdivé, zavádzajúce a dehonestujúce vyjadrenia na adresu žalobcu, čím zasiahli do jeho dobrého mena a dôstojnosti. Žalovaní svojím konaním prekročili svoje oprávnenia konať v mene Slovenskej lekárskej spoločnosti a konali v mene vlastnom. Vyjadrenia žalovaných týkajúce sa žalobcu výrazne prekračujú hranice profesionálnej kritiky, vynášajú osobné konflikty členov výboru Spoločnosti akupunktúry SLS na verejnosť mimo profesionálneho prostredia, čím poškodili žalobcu nielen v jeho profesnom, ale i v osobnom živote, a jeho dobré meno ako lekára. 13/Podľa § 470 ods. 1 Civilného sporového poriadku (ďalej CSP) ak nie je ustanovené inak, platí tento zákon aj na konania začaté predo dňom nadobudnutia jeho účinnosti. 14/Podľa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15/Dňom 1.7.2016 nadobudol účinnosť Civilný sporový poriadok, kde sa v zmysle § 470 ods. 1 tohto zákona uplatňuje zásade jeho okamžitej aplikability, podľa ktorej tento zákon platí aj na konania začaté predo dňom nadobudnutia jeho účinnosti. 16/Odvolací súd prejednal odvolanie žalobcu v rozsahu a z dôvodov ním vymedzených (379, 380 ods. 1 CSP) a dospel k záveru, že dôvodné nie je. 17/V prvom rade sa ale odvolací súd zaoberal otázkou, či v prípade úmrtia žalovaného 1/ je možné v spore pokračovať, a s kým. 18/Podľa § 63 ods. 1 - 3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Ak to povaha sporu pripúšťa, môže sa v konaní pokračovať aj pred skončením konania o dedičstve. 19/Pre postup v predmetnom spore/konaní a pre posúdenie, či a prípadne s kým v ňom bolo možné pokračovať, je rozhodujúce posúdenie povahy uplatneného nároku, ktorým je ochrana osobnosti žalobcu v zmysle § 11 a nasl. Občianskeho zákonníka. 20/Právo na primerané zadosťučinenie podľa § 13 O.z. je práve svojou povahou úzko spojené tak s postihnutou fyzickou osobou, ako aj osobou, ktorá do práva na ochranu osobnosti tejto fyzickej osoby zasiahla; má osobný charakter predovšetkým preto, že cieľom tejto satisfakcie je v rámci zásahu do osobnostných práv vzniknutého vzťahu medzi subjektmi všeobecného osobnostného práva primerane vyvážiť a zmierniť ujmu vzniknutú fyzickej osobe na jej osobnosti. Satisfakčný účel pritom môže splniť len zadosťučinenie, ktoré poskytne výlučne sama osoba, ktorá do osobnosti oprávnenej fyzickej osoby zasiahla. Smrťou povinnej osoby preto povinnosť poskytnúť zadosťučinenie zaniká, pretože táto povinnosť je osobne viazaná na túto osobu a neprechádza na ďalšie osoby. Procesným dôsledkom zániku/smrti povinnej osoby, ktorá sa mala dopustiť zásahu do osobnostnej sféry oprávnenej fyzickej osoby, je len zastavenie konania podľa § 63 ods. 1 CSP, keď práve vzhľadom k povahe veci nemožno v súdnom konaní pokračovať. 21/Odvolací súd preto podľa ust. § 389 ods. 1 písm. a/ CSP napadnuté rozhodnutie súdu prvej inštancie vo vzťahu voči žalovanému 1/ zrušil a konanie podľa § 391 ods. 1 CSP zastavil. 22/Právnym prostriedkom ochrany základného práva na ochranu pred neoprávneným zasahovaním do dôstojnosti, osobnej cti, či dobrej povesti sú prostriedky všeobecnej a zvláštnej ochrany v občianskoprávnom konaní vo veciach ochrany osobnosti pred všeobecnými súdmi. 23/Podľa § 11 O.z. fyzická osoba má právo na ochranu svojej osobnosti, najmä života a zdravia, občianskej cti a ľudskej dôstojnosti, ako aj súkromia, svojho mena a prejavov osobnej povahy. 24/Výpočet chránených osobnostných práv, uvedený v § 11 O.z. nie je vyčerpávajúci, občiansky zákonník chráni aj iné zložky a prejavy späté s osobnosťou občana, napr. dôstojnosť a vážnosť občana v spoločnosti. 25/Neoprávneným zásahom je zásadne každé nepravdivé tvrdenie alebo obvinenie občana, ktoré zasahuje práva chránené ustanoveniami § 11 a nasl. O.z.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O.z. Neoprávneným zásahom je teda konanie, ktoré svojím obsahom, formou a cieľom sa dotýka práv chránených ust. § 11 a nasl. O.z. a je objektívne spôsobilé tieto chránené práva narušiť, prípadne ich ohroziť. Môže byť urobené ústne, písomne, alebo inak, pokiaľ z tohto iného spôsobu je možné vyvodiť jeho zmysel a význam. 26/Ústne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27/Vzhľadom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28/Všade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V týchto kolíznych prípadoch, v ktorých záujem jednotlivej fyzickej osoby ustupuje inému záujmu, platí, že s ohľadom na možnosť zneužitia tohto iného záujmu, musí vždy byť zaručená základná ochrana dôstojnosti dotknutej fyzickej osoby ako základnej hodnoty súkromného práva a práva vôbec. 29/Právo verejnosti na informácie je jedným z významných práv v demokratickej spoločnosti, ktoré sa za určitých okolností môže vzťahovať i na určité aspekty súkromného života verejne činných osôb. Pokiaľ sa však zverejnené informácie týkajú výlučne podrobností zo súkromného života a ich zverejnenie slúži výlučne k uspokojeniu zvedavosti určitej časti čitateľov po intímnostiach zo súkromia verejne činnej osoby, nejde o príspevok v diskusii o otázke všeobecného záujmu. Za týchto okolností je potrebné slobodu prejavu vykladať zužujúcim spôsobom. 30/Okruh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žalobca bremeno tvrdenia v tom, že žalovaný zasiahol do jeho osobnosti a že zásah bol objektívne spôsobilý privodiť ujmu na chránených osobnostných právach; pokiaľ sa domáha aj náhrady nemajetkovej ujmy, musí v rámci svojich tvrdení uviesť, aká ujma mu vznikla. Z tohto bremena tvrdenia pre žalobcu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žalobca uniesol tak bremeno tvrdenia, ako aj bremeno dôkazu. Otázku splnenia povinnosti tvrdenia a povinnosti označiť na preukázanie tvrdené dôkazy musí súd vždy riešiť so zreteľom na individuálne okolnosti prejednávanej veci. 31/Žalobca je povinný tvrdiť a preukazovať skutočnosti, ktoré jeho právo navodzujú a na žalovanom je, aby tvrdil a preukázal okolnosti, ktoré právo žalobcu vylučujú. Pokiaľ teda ide o nároky v oblasti ochrany osobnosti, povinnosť preukázať existenciu zásahu, teda že k určitému konaniu, ktoré je zásahom do osobnosti, došlo, zaťažuje v konaní žalobcu. Pokiaľ ide o posúdenie otázky, či zásah do osobnosti bol oprávnený alebo nie, zaťažuje dôkazné bremeno v tejto časti žalovaného. 32/Vznik právneho vzťahu, obsahom ktorého je na jednej strane právo domáhať sa ochrany podľa § 11 Občianskeho zákonníka a na druhej strane povinnosť znášať sankcie uložené súdom, je podmienený tým, že ide o zásah neoprávnený a tiež objektívne spôsobilý privodiť ujmu na osobnosti. Účastníkom, ktorý je v rámci tohto právneho vzťahu nositeľom uvedeného oprávnenia (subjektom ochrany), je fyzická osoba, do osobnostných práv ktorej bolo zasiahnuté. Účastníkom, ktorý je nositeľom povinnosti upustiť od neoprávnených zásahov do práva na ochranu osobnosti alebo odstrániť následky zásahov alebo poskytnúť primerané zadosťučinenie, je fyzická alebo právnická osoba, ktorá sa dopustila určitého konania neoprávnene zasahujúceho do chránených osobnostných práv (je pôvodcom, resp. subjektom zásahu). 33/Predpokladom úspešného uplatnenia práva na ochranu osobnosti je nielen zistenie, že žalobca je fyzickou osobou, ktorej osobnostné práva boli porušené alebo ohrozené, ale rovnako tiež zistenie, že žalovaný sa dopustil toho konania, ktoré žalobca v konaní skutkovo vymedzoval a považoval za zásah do jeho chránených osobnostných práv. Obe zisťovania sú súčasťou skúmania, kto je v tom - ktorom konaní vecne legitimovaný. Vecnou legitimáciou sa rozumie stav vyplývajúci z hmotného práva, v rámci ktorého je jeden z účastníkov nositeľom oprávnenia (je aktívne legitimovaný) a druhý účastník je nositeľom právnej povinnosti (je pasívne legitimovaný). 34/Pre právnické osoby (Slovenská lekárska spoločnosť je v zmysle čl. I bod 4 Stanov SLS právnickou osobou) je charakteristické to, že svoju vôľu nevytvárajú samostatne, ale prostredníctvom tých fyzických osôb, ktoré sú na to určené. Len prostredníctvom fyzických osôb právnická osoba tiež prejavuje svoju vôľu navonok, koná, robí právne úkony, zakladá právne vzťahy, vstupuje do právnych vzťahov, uplatňuje práva a plní povinnosti z týchto vzťahov. Ak bezprostredným pôvodcom zásahu do osobnosti bola fyzická osoba, ktorá bola právnickou osobou použitá na výkon jej činnosti, treba vyriešiť otázku, či konanie tejto fyzickej osoby je zásahom, za ktorý nesie zodpovednosť ona sama (bezprostredne konajúca fyzická osoba) alebo táto právnická osoba. Ustanovenia § 11 a nasl. Občianskeho zákonníka neobsahujú úpravu, ktorá by osobitne riešila túto otázku. 35/Analogicky (§ 853 Občianskeho zákonníka v spojení s § 420 ods. 2 tohto zákonníka), pokiaľ bol neoprávnený zásah do osobnostných práv fyzickej osoby spôsobený niekým, kto bol použitý právnickou osobou na realizáciu činnosti tejto právnickej osoby, považuje sa takýto zásah za zásah spôsobený priamo právnickou osobou (pozn.: pre posúdenie, či išlo o takúto činnosť, je určujúca existencia miestneho, časového a vecného vzťahu k plneniu danej činnosti). Rovnaký právny názor je zastávaný aj v publikácii Československé občianske právo, I. zväzok, Obzor Bratislava 1973, str. 167 a 168 a tiež v Zborníku III. Najvyššieho súdu, SEVT 1980, str. 182. Rovnako aj Ústavný súd Slovenskej republiky v uznesení z 23. augusta 2007 sp. zn. I. ÚS 137/07 uviedol, že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Občianskeho zákonníka)“. 36/Ak je však na základe zhodnotenia všetkých okolností konkrétneho prípadu z hľadiska miestneho, časového a vecného vzťahu k plneniu činností na mieste záver, že sa činnosť použitej osoby už nerobila v rámci poverení vymedzenej činnosti, ale išlo o vybočenie (exces) z tohto rámca, postihujú občianskoprávne sankcie podľa ustanovenia § 13 Občianskeho zákonníka priamo túto použitú osobu. 37/Súd prvej inštancie po doplnení dokazovania konštatoval, že odborné spoločnosti SLS vo vzťahu k Ministerstvu zdravotníctva SR ale aj iným inštitúciám a organizáciám vo veciach dotýkajúcich sa ich odboru konajú samostatne, je to obvyklá prax, ktorá bola preukázaná aj výpoveďami svedkov napr. výpoveďou MUDr. P.. Žalovaní boli oprávnení konať vo veci návrhu hlavného odborníka za výbor SLS na základe Stanov SLS Čl. XII. bod 7 písm. o/, ako aj na základe vnútorného predpisu „Práva a povinností zvolených funkcionárov SLS“ bod 4 písm. c/. Žalovaného 1/ a 2/ oprávňuje konať za výbor odbornej spoločnosti čl. XV bod. 2 Stanov SLS. Žalovaní konali v súlade s uznesením výboru odbornej spoločnosti zo dňa 17.11.2005, ktorý ich poveril napísaním listu ministrovi zdravotníctva a následne výbor na svojom zasadnutí 26.1.2007 text odoslaného listu schválil. Tieto skutočnosti mal súd preukázané výpoveďami svedkov. Súd prvej inštancie po doplnení dokazovania mal preukázané, že žalovaní 1/ a 2/ konali za Slovenskú lekársku spoločnosť ako riadni členovia Slovenskej lekárskej spoločnosti, žalovaný 1/ ako prezident SA SLS, člen výboru SA SLS a žalovaný 2/ ako vedecký sekretár SA SLS, člen výboru SA SLS poverený Výborom SA SLS napísaním listu ministrovi zdravotníctva. Výbor SA SLS nebol povinný sa v zmysle čl. XII ods. 7 písm. k/ stanov obrátiť na prezídium SLS, takáto povinnosť mu z citovaného ustanovenia Stanov SLS nevyplýva. Výbor SA SLS má v zmysle Čl. XII bod 7/ písm. o/ Stanov SLS oprávnenie vysielať zástupcov organizačnej zložky do poradných orgánov, komisií a ďalších orgánov ako aj do rôznych foriem riadenia týkajúcej sa problematiky súvisiacej so zameraním činnosti organizačnej zložky, vykonávať aj ďalšiu činnosť súvisiacu s realizáciou poslania, cieľov SLS. Súd prvej inštancie bol toho názoru, že žalovaný 1/ ani žalovaný 2/ nevybočili z rozsahu oprávnení a kompetencií danými im vnútornými predpismi SLS, preto žalobu pre nedostatok ich pasívnej legitimácie zamietol. 38/V danom prípade vykonal súd prvej inštancie všetko dokazovanie potrebné na zistenie rozhodujúcich skutočností, významných pre posúdenie dôvodnosti podanej žaloby, ako aj na posúdenie opodstatnenosti tvrdení, ktoré uvádzali žalovaní na svoju obranu. Zhodnotením výsledkov vykonaného dokazovania v súlade s § 191 ods. 1 CSP dospel k správnym skutkovým záverom, a na ich základe následne vyvodil aj správny právny záver ohľadom žalobou uplatneného nároku. Správne teda konštatoval, že žalovaní konali za Slovenskú lekársku spoločnosť ako riadni členovia Slovenskej lekárskej spoločnosti, Výbor SA SLS nebol povinný sa v zmysle čl. XII ods. 7 písm. k/ stanov obrátiť na prezídium SLS, takáto povinnosť mu z citovaného ustanovenia Stanov SLS nevyplýva. Pokiaľ má Výbor SA SLS v zmysle Čl. XII bod 7/ písm. o/ Stanov SLS oprávnenie vysielať zástupcov organizačnej zložky do poradných orgánov, komisií a ďalších orgánov ako aj do rôznych foriem riadenia týkajúcej sa problematiky súvisiacej so zameraním činnosti organizačnej zložky, vykonávať aj ďalšiu činnosť súvisiacu s realizáciou poslania, cieľov SLS, je okrem iného vo vzťahu k ministerstvu zdravotníctva oprávnený i podávať návrhy na post hlavného odborníka, pričom je oprávnený sa i kriticky vyjadrovať k činnosti doterajšieho hlavného odborníka. Skutočnosť, že organizačné zložky bežne komunikujú s ministerstvom zdravotníctva aj vo veci hlavných odborníkov bez toho, aby návrhy schvaľovalo Prezídium SLS, potvrdila svedkyňa MUDr. P., organizačné zložky SLS v praxi bežne konajú samostatne a záležitosti týkajúce sa priamo organizačnej zložky nemožno považovať za návrhy týkajúce sa činnosti SLS. 39/Ak teda dospel súd prvej inštancie k záveru, že žalovaný 2/ nevybočil z rozsahu oprávnení a kompetencií danými mu vnútornými predpismi SLS, a žalobu pre nedostatok jeho pasívnej legitimácie zamietol, rozhodol vecne správne. 40/Slovenský právny poriadok zaručuje predovšetkým čl. 17 Listiny základných práv a slobôd, v rámci slobody prejavu a vyjadrovania názorov akýmkoľvek spôsobom každému, aj právo na kritiku. Kritika ako súčasť slobody prejavu a verejnej informovanosti je významným nástrojom miery a kvality demokracie spoločnosti. Súčasne treba ale zdôrazniť, že aj sloboda prejavu vrátane slobody predniesť kritiku, sú v demokratickej spoločnosti limitované. Touto hranicou je úvaha, či v prípade konkrétnej kritiky ide o kritiku právom prípustnú, resp. oprávnenú. V prípade prípustnej kritiky sa predpokladá, že pri nej nie sú prekročené medze vecnej a konkrétnej kritiky a súčasne pri takejto kritike je dodržaná aj požiadavka primeranosti, čo do obsahu i formy, nevybočujúca z hraníc nutných dosiahnutiu sledovaného a zároveň spoločensky uznávaného účelu. Za vecnú kritiku je považovaná taká kritika, ktorá vychádza z pravdivých východzích podkladov a ktorá z nich zároveň logicky odvodzuje zodpovedajúce hodnotiace úsudky. Ak nie sú tieto podklady pravdivé, a ak je hodnotiaci úsudok difamujúci, potom nemožno kritiku považovať za prípustnú. 41/Do kategórie prípadov, kedy nejde o neoprávnený zásah do osobnosti fyzickej osoby, prináleží i výkon práv kritiky. Kritika je neoddeliteľnou súčasťou slobody prejavu a je dôležitým nástrojom pluralitnej demokracie v spoločnosti. Výkon práva kritiky však vylučuje protiprávnosť zásahu iba za predpokladu, že táto kritika je právom prípustná. To znamená, že neboli prekročené medze vecnej kritiky, že ide o kritiku konkrétnu a tiež , že kritika je primeraná, čo do obsahu a formy. Pokiaľ kritika tieto atribúty nespĺňa a vybočuje z medzí prípustnej kritiky, ide o neoprávnený zásah do práva na ochranu osobnosti. Neoprávnený zásah formou výkonu kritiky sa môže týkať i osôb tzv. verejného záujmu. Čo je vec verejného záujmu vysvetľuje Ústavný súd takto: „Vecou verejnou je všetka agenda štátnych inštitúcií, ako aj činnosť osôb pôsobiacich vo verejnom živote, t.j. napríklad činnosť politikov miestnych i celoštátnych, úradníkov, sudcov, advokátov, poprípade čakateľov na tieto funkcie; a tiež všetko čo upútava verejnú pozornosť. Tieto verejné záležitosti vykonávané verejne môže byť verejne posudzované. Pri kritike verejnej záležitosti vykonávanej verejne pôsobiacou osobou platí z hľadiska ústavnej prezumpcie, že ide o kritiku ústavne konformnú. 42/V súdenej veci návrh na menovanie nového hlavného odborníka Ministerstva zdravotníctva SR bol odôvodnený kritikou doterajšieho pôsobenia žalobcu na tomto poste, ktorý ako verejný činiteľ v postavení hlavného odborníka Ministerstva zdravotníctva SR musí zniesť vyššiu mieru kritiky ako bežný občan. Výbor SA SLS mal právo vyjadrovať sa k plneniu jeho povinností ako hlavného odborníka, ako aj k otázkam spolupráce s výborom SA SLS. Kritika sa dotýkala výlučne výkonu činnosti hlavného odborníka, nie lekára alebo občana. Žalobcovi ako hlavnému odborníkovi Ministerstva zdravotníctva SR pre odbor akupunktúra bola vytýkaná ignorancia práce SA SLS, neposkytovanie informácií, nezúčastňovanie sa rokovaní výboru, týkala sa tak nedostatočnej komunikácie, čo nakoniec ako pravdivé skutkové tvrdenia potvrdilo viacero vypočutých svedkov. 43/Práva na ochranu osobnosti sa samozrejme môžu domáhať aj politici a ostatné verejne činné osoby, no kritériá posúdenia skutkových tvrdení a hodnotiacich úsudkov sú v ich prípadoch omnoho mäkšie v prospech pôvodcov týchto výrokov. Je to dané skutočnosťou, že osoba, vstúpiaca na verejnú scénu, musí počítať s tým, že ako osoba verejne známa bude pod drobnohľadom verejnosti, ktorá sa zaujíma o jej profesionálny, ale aj súkromný život a súčasne ho hodnotí, zvlášť, ak ide o osobu, ktorá spravuje verejné záležitosti. 44/Z vyššie uvedených dôvodov potom odvolaciemu súdu neostalo než rozsudok súdu prvej inštancie v napadnutej časti týkajúcej sa žalovaného 2/ potvrdiť podľa § 387 ods. 1 CSP z hľadiska jeho vecnej správnosti, stotožňujúc sa celkom s odôvodnením napadnutého rozhodnutia v zmysle § 387 ods. 2 CSP. 45/Odvolací súd žalovanému 2/, ktorý v odvolacom konaní dosiahol plný úspech, priznal nárok na náhradu trov odvolacieho konania podľa § 396 ods. 1 v spojení s § 255 ods. 1 CSP. 46/Toto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https://www.kauzis.sk/judikatura/r/ECLI:SK:KSBA:2018:1107218669.2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