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1CoKR/111/2017 z 19. 11. 2018</w:t>
      </w:r>
    </w:p>
    <w:p>
      <w:r>
        <w:t>Uznesenie Krajského súdu Bratislava z 19. novembra 2018, sp. zn. 1CoKR/111/2017, ECLI:SK:KSBA:2018:1111232537.2</w:t>
      </w:r>
    </w:p>
    <w:p>
      <w:r>
        <w:t>Súd: Krajský súd Bratislava</w:t>
      </w:r>
    </w:p>
    <w:p>
      <w:r>
        <w:t>Spisová značka: 1CoKR/111/2017</w:t>
      </w:r>
    </w:p>
    <w:p>
      <w:r>
        <w:t>ECLI: ECLI:SK:KSBA:2018:1111232537.2</w:t>
      </w:r>
    </w:p>
    <w:p>
      <w:r>
        <w:t>Dátum vydania: 19.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1CoKR/111/2017 Identifikačné číslo súdneho spisu: 1111232537 Dátum vydania rozhodnutia: 20. 11. 2018 Meno a priezvisko sudcu, VSÚ: JUDr. Eugen Palášthy ECLI: ECLI:SK:KSBA:2018:1111232537.2 Uznesenie Krajský súd v Bratislave v senáte zloženom z predsedu senátu JUDr. Eugena Palášthyho a členiek senátu JUDr. Lýdie Noskovičovej a JUDr. Moniky Školníkovej, v právnej veci žalobcu: D. L., nar. XX.XX.XXXX, C. X, XXX XX R., zast.: FUTEJ &amp; Partners, s.r.o., advokátska kancelária, Radlinského 2, 811 07 Bratislava, IČO: 35 955 341, proti žalovanému: JUDr. RNDr. Silvia Prachová, so sídlom Miletičova 21, 821 08 Bratislava (predtým: JUDr. Marek Letkovský), správca konkurznej podstaty úpadcu: PODIELOVÉ DRUŽSTVO SLOVENSKÉ INVESTÍCIE, Poľná 1, 811 08 Bratislava, IČO: 35 784 717, o určenie právneho dôvodu, vymáhateľnosti a výšky popretej pohľadávky, o odvolaní žalovaného proti rozsudku Okresného súdu Bratislava I č.k. 5Cbi/43/2011-93 zo dňa 24.08.2016, takto r o z h o d o l : I. Krajský súd v Bratislave späťvzatie žaloby žalobcu pripúšťa. II. Rozsudok Okresného súdu Bratislava I č.k. 5Cbi/43/2011-93 zo dňa 24.08.2016 zrušuje a konanie vedené pred Okresným súdom Bratislava I pod sp. zn. 5Cbi/43/2011 zastavuje. III. Žalobca má nárok na plnú náhradu trov konania. o d ô v o d n e n i e : 1. Súd prvej inštancie rozsudkom č.k. 5Cbi/43/2011-93 zo dňa 24.08.2016 určil, že pohľadávka žalobcu vo výške 15.330,38 Eur, uplatnená v prihláške v konkurznom konaní vedenom na Okresnom súde Bratislava I pod sp. zn. 3K/95/2010, voči PODIELOVÉ DRUŽSTVO SLOVENSKÉ INVESTÍCIE, Poľná 1, 811 08 Bratislava, IČO: 35 784 717, je v sume 15.330,38 Eur nesporná, čo do právneho dôvodu, vymáhateľnosti a výšky. Žalobcovi priznal náhradu trov konania od žalovaného v plnom rozsahu. O výške trov právneho zastúpenia bude rozhodnuté samostatným rozhodnutím po právoplatnosti rozsudku. 2. Rozsudok v zákonnej lehote napadol v celom rozsahu odvolaním žalovaný z dôvodov špecifikovaných v predmetnom odvolaní. 3. Po vydaní rozsudku, pred nadobudnutím právoplatnosti rozhodnutia, bolo doručené na Krajský súd v Bratislave späťvzatie žaloby, ktorým vzal žalobca prostredníctvom právneho zástupcu podanie žalobcu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Krajský súd v Bratislave doručil dňa 16.04.2018 žalovanému predmetné späťvzatie žaloby na vyjadrenie s tým, že v zmysle § 157 CSP, ak sa v určenej lehote nevyjadrí, bude mať súd za to, že nemá námietky. Žalovaný v stanovenej lehote žiadnym spôsobom nereagoval. 7. Späťvzatie žaloby je jednostranným procesným úkonom účastníka konania, pričom jeho účinky nastávajú v okamihu, keď sa dostane do dispozície adresáta, t.j. súdu. Nakoľko dňa 04.04.2018 bolo Krajskému súdu v Bratislave doručené späťvzatie žaloby žalobcom, prostredníctvom svojho právneho zástupcu, súd postupoval v konaní v zmysle § 370 ods. 1 a 2 CSP, pripustil späťvzatie žaloby žalobcu o určenie právneho dôvodu, vymáhateľnosti a výšky popretej pohľadávky, rozsudok Okresného súdu Bratislava I č.k. 5Cbi/43/2011-93 zo dňa 24.08.2016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zákona o konkurze a reštrukturalizácii (ďalej len „ZKR“) pohľadávku žalobcu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ustanovenie § 100 ods. 2 ZKR, podľa ktorého z uspokojenia v konkurze sú vylúčené aj trovy účastníkov konania, ktoré im vznikli účasťou v konkurznom konaní a v konaniach súvisiacich s týmto konaním, ak tento zákon neustanovuje inak. 11. Toto uznesenie bolo členmi senátu prijaté pomerom hlasov 3:0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https://www.kauzis.sk/judikatura/r/ECLI:SK:KSBA:2018:1111232537.2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