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8Co/233/2017 z 6. 8. 2018</w:t>
      </w:r>
    </w:p>
    <w:p>
      <w:r>
        <w:t>Rozsudok Krajského súdu Bratislava z 6. augusta 2018, sp. zn. 8Co/233/2017, ECLI:SK:KSBA:2018:1111244479.2</w:t>
      </w:r>
    </w:p>
    <w:p>
      <w:r>
        <w:t>Súd: Krajský súd Bratislava</w:t>
      </w:r>
    </w:p>
    <w:p>
      <w:r>
        <w:t>Spisová značka: 8Co/233/2017</w:t>
      </w:r>
    </w:p>
    <w:p>
      <w:r>
        <w:t>ECLI: ECLI:SK:KSBA:2018:1111244479.2</w:t>
      </w:r>
    </w:p>
    <w:p>
      <w:r>
        <w:t>Dátum vydania: 6. 8. 2018</w:t>
      </w:r>
    </w:p>
    <w:p>
      <w:r>
        <w:t>Forma: Rozsudok</w:t>
      </w:r>
    </w:p>
    <w:p>
      <w:r>
        <w:t>Oblasť práva: Občianske právo</w:t>
      </w:r>
    </w:p>
    <w:p>
      <w:pPr>
        <w:pStyle w:val="Heading2"/>
      </w:pPr>
      <w:r>
        <w:t>Text rozhodnutia</w:t>
      </w:r>
    </w:p>
    <w:p>
      <w:r>
        <w:t>Súd: Krajský súd Bratislava Spisová značka: 8Co/233/2017 Identifikačné číslo súdneho spisu: 1111244479 Dátum vydania rozhodnutia: 07. 08. 2018 Meno a priezvisko sudcu, VSÚ: JUDr. Jana Vlčková ECLI: ECLI:SK:KSBA:2018:1111244479.2 ROZSUDOK V MENE SLOVENSKEJ REPUBLIKY Krajský súd v Bratislave v senáte zloženom z predsedníčky senátu JUDr. Jany Vlčkovej a členov senátu JUDr. Ondreja Krajča a JUDr. Moniky Holickej v právnej veci žalobkyne: X. C., W. U.. Q. X, D., zastúpenej FUTEJ &amp; Partners, s.r.o., so sídlom Radlinského č. 2, Bratislava, proti odporcovi: Slovenská republika, zastúpená Národnou bankou Slovenska, so sídlom Imricha Karvaša č. 1, Bratislava, o náhradu škody v sume 586,69 eur s príslušenstvom, na odvolanie žalobkyne proti rozsudku Okresného súdu Bratislava I, zo dňa 12. decembra 2013, č.k. 16C 186/2011-115, takto r o z h o d o l : Odvolací súd rozsudok súdu prvej inštancie v napadnutej časti p o t v r d z u j e . Žalovaný má nárok na náhradu trov odvolacieho a dovolacieho konania v celom rozsahu. o d ô v o d n e n i e : 1. Rozsudkom zo dňa 12. decembra 2013, č.k. 16C 186/2011-115, zamietol súd prvej inštancie žalobu; ktorou sa žalobkyňa domáhala proti žalovanému zaplatenia sumy 586,69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rozhodol, že nepožiada Súdny dvor Európskej únie o rozhodnutie o predbežnej otázke podľa čl. 267 Zmluvy o fungovaní Európskej únie a návrh žalobkyne na prerušenie konania zamietol a žalovanému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P.. D. M.,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P.. P. D.. Aplikujúc ust. § 3 ods. 1, 2, § 9 ods. 1, § 15 ods. 1 a § 17 ods. 1 zák. č. 514/2003 Z.z. o zodpovednosti za škodu spôsobenú pri výkone verejnej moci na vykonaným dokazovaním zistený skutkový stav veci, dospel k záveru, že žalobkyňa v konaní nepreukázala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4Cdo 199/2005). Žalobkyňa sa preto musí domáhať zaplatenia svojej pohľadávky voči Družstvu, ktoré je vo vzťahu k nemu v pozícii dlžníka/povinného, resp. osoby, ktorá je povinná navrhovateľke vydať získaný prospech v podobe vyrovnacieho podielu. Aj napriek tomu, že žalobkyňa si uplatnila pohľadávku voči Družstvu v konkurze vyhlásenom na majetok Družstva, v čase rozhodovania nepreukázala bezúspešnosť uplatňovania svojich práv voči Družstvu. S poukazom na vyjadrenie správcu konkurznej podstaty úpadcu zo dňa 20. 08. 2013 konštatoval, že nie je možné ustáliť majetok úpadcu - Družstva, s ktorým bola žalobkyňa v záväzkovom vzťahu, a z ktorého majetku by mala byť uspokojená jej pohľadávka, uplatňovaná i v prebiehajúcom konaní, titulom náhrady škody za nesprávny úradný postup a z tohto dôvodu nemohol v rozhodnom čase ( § 154 O.s.p.) ustáliť, či a najmä v akej výške vznikla žalobkyni škoda, a preto považoval návrh za predčasne podaný. K rozhodnutiu NS ČR sp. zn. 29Cdo 4968/2009, na ktoré poukazovala žalobkyňa, uviedol, že jeho závery sú pre daný prípad neaplikovateľné, nakoľko konkurzné konanie v danej veci nie je ukončené a vzhľadom na jeho stav nemožno jednoznačne konštatovať vylúčenie možnosti uspokojenia pohľadávky žalobkyne ako prípadného veriteľa v rozsahu, v akom sa v prebiehajúcom konaní domáha náhrady škody. Za preukázaný nepovažoval ani nesprávny úradný postup, ktorý mal podľa žalobkyne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žalovaného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1. 1. 2009 i povinnosť aktualizácie prospektu investície podľa § 125c ods. 1 v spojení s § 127 ods. 4 zák. č. 566/2001 Z. z. a od 1. 6. 2010 povinnosť dodržiavania prospektu investície podľa § 129 ods. 3 zákona č. 566/2001 Z. 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žalobkyni,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2. Za podstatný v danej veci považoval len prípadný nesprávny úradný postup, ktorého by sa mohla dopustiť NBS zanedbaním dohľadu vo vzťahu k dohliadanému subjektu, ktorým je Družstvo, a len v prípade takéhoto nesprávneho úradného postupu by prichádzalo do úvahy, že v priamej príčinnej súvislosti s nesprávnym úradným postupom by navrhovateľke vznikla škoda. V priamej príčinnej súvislosti s prípadným nesprávnym úradným postupom nad dohliadaným OCP by mohla vzniknúť prípadne škoda len Družstvu, čo je však subjekt odlišný od žalobkyne, a preto i prípadný nesprávny úradný postup NBS vyplývajúci z dohľadu nad OCP je v danom prípade právne irelevantný, pretože na strane žalobkyne by ani nedošlo ku vzniku škody v priamej príčinnej súvislosti s prípadným nesprávnym úradným postupom odporcu spočívajúcom v zanedbaní dohľadu nad OCP. 3. Za dôvodný nepovažoval ani návrh na prerušenie konania v súvislosti s požiadaním Súdneho dvora Európskej únie o rozhodnutie o predbežnej otázke podľa článku 267 Zmluvy o fungovaní Európskej únie podaný podľa § 109 ods. 1, písm.c/ O.s.p., nakoľko žalobkyňa nežiadala o výklad platnosti právneho aktu Európskej únie a zodpovedanie prejudiciálnych otázok nepovažoval za potrebné na rozhodnutie vo veci. O trovách konania rozhodol podľa § 142 ods. 1 O. s. p. a ich náhradu úspešnému žalovanému nepriznal, pretože si ich neuplatnil. 4. Proti tomuto rozsudku, do výroku o zamietnutí návrhu vo veci samej, podala v zákonom stanovenej lehote odvolanie žalobkyňa, domáhajúc sa jeho zmeny tak, aby bolo jej návrhu vo veci samej vyhovené, alternatívne jeho zrušenia a vrátenia veci súdu prvej inštancie na ďalšie konanie dôvodiac tým,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odporcu z hľadiska stability a ochrany investície spoľahol. Argument žalovaného, že upozornil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G.. N. U., I..,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G.. D.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žalovaného a prvoinštančného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prvoinštančným súdom, resp. predložené stranami, neboli riadne vykonané spôsobom podľa § 129 ods. 1 O.s.p., s poukazom na uznesenie Najvyššieho súdu Slovenskej republiky zo dňa 31.1.2012, sp. zn. 6 MCdo 11/2010. 5. Žalovaný vo svojom vyjadrení k odvolaniu žalobkyne uviedol,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 s tvrdením žalobkyne, že je povinnosťou všeobecného súdu dať odpoveď na všetky otázky nastolené stranám, keď aj podľa konštantnej judikatúry Ústavného súdu Slovenskej republiky všeobecný súd musí dať odpoveď na tie otázky nastolené stranám, ktoré majú pre vec podstatný význam, prípadne dostatočne objasňujú skutkový a právny základ rozhodnutia bez toho, aby zachádzali do všetkých detailov sporu uvádzaných stranami a odôvodnenie rozhodnutia všeobecného súdu, ktoré stručne a jasne objasní skutkový a právny základ rozhodnutia, postačuje na záver o tom, že z tohto aspektu je plne realizované základné právo strany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žalobkyne. Argumentoval, že žalobkyňa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Žalobkyňa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poukázala žalobkyňa, žalovaný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Žalobkyni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žalobkyne,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žalobkyne, že súd prvej inštancie nevykonal listinné dôkazy v súlade s ustanovením § 129 ods. 1 O.s.p. uviedol,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strana dodatočne poukazuje, sú súdu všeobecne známe, pretože strana viedla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žalobcovia rovnakého právneho zástupcu. 6. Na základe dovolania žalobkyne bol (v poradí prvý) rozsudok Krajského súdu v Bratislave č.k. 8Co/183/2014-159 zo dňa 23.06.2015; ktorým bol rozsudok súdu prvej inštancie potvrdený; zrušený uznesením dovolacieho súdu sp.zn. 1 Cdo 232/2016 zo dňa 16.08.2017 z dôvodu nedoručenia vyjadrenia žalovaného k odvolaniu žalobkyni. 7. Po odstránení vytknutej procesnej vady odvolacieho konania; doručením vyjadrenia žalovanej k odvolaniu žalobkyni dňa 05.09.2017 (č.l. 201 spisu); odvolací súd opätovne preskúmal rozsudok súdu prvej inštancie v celom rozsahu a v medziach odvolacích dôvodov, ktorými je viazaný (§ 379 a § 380 ods. 1 C.s.p.), bez nariadenia odvolacieho pojednávania (§ 385 ods. 1 C.s.p. a contrario v spojení s § 219 ods. 3 C.s.p.) a dospel k záveru, že odvolanie žalobkyne nie je dôvodné. 8. Podľa čl. 1 ods. 1 veta prvá Ústavy SR, Slovenská republika je zvrchovaný, demokratický a právny štát. 9. Podľa čl. 2 ods.2 Ústavy SR, štátne orgány môžu konať iba na základe Ústavy, v jej medziach a v rozsahu a spôsobom, ktorý ustanoví zákon. 10. Podľa čl. 2 ods.3 Ústavy SR, každý môže konať, čo nie je zákonom zakázané, a nikoho nemôže nútiť, aby konal niečo, čo zákon neukladá. 11. Podľa čl. 20 ods.1 Ústavy SR, každý má právo vlastniť majetok. 12. Podľa čl. 20 ods.3 Ústavy SR, vlastníctvo zaväzuje. 13.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14.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15.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16. V posudzovanej veci súd prvej inštancie vykonal náležité dokazovanie potrebné na zistenie všetkých rozhodujúcich skutočností dôležitých pre posúdenie dôvodnosti žaloby žalobkyne, ktorým sa domáhala zaplatenia náhrady škody, ako aj na posúdenie opodstatnenosti tvrdení, ktoré uvádzal žalovaný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žalobkyni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žalobe žalobkyne nevyhovel a neprihliadol tak na jej námietky proti postupu orgánov štátu (NBS) pri výkone dohľadu, aj náležite v súlade s požiadavkami vyplývajúcimi z § 157 ods. 2 O.s.p. odôvodnil, a preto možno odôvodnenie jeho rozhodnutia považovať za presvedčivé. Obsah odvolania žalobkyne nie je spôsobilý spochybniť správnosť záverov napadnutého rozsudku súdu prvej inštancie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prvej inštancie založil svoje rozhodnutie. 17.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18.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19.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20.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21.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22.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23. So zreteľom na uvedené potom žalobkyňa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24.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25.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žalobkyňa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26.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27.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28.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žalobkyňa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žalobkyne, že nedostatky v aktualizácii údajov prospektu, mali vplyv na hodnotenie majetkových hodnôt, resp. že by sankcionovanie Družstva orgánom dohľadu, ovplyvnilo jej rozhodnutie zotrvať v Družstve, resp. ďalej investovať do majetku Družstva. Žalobkyňa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29.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30. Podľa § 415 Obč. zák., každý je povinný počínať si tak, aby nedochádzalo ku škodám na zdraví, na majetku, na prírode a životnom prostredí. 31. Podľa § 441 Obč. zák. ak bola škoda spôsobená výlučne zavinením poškodeného, znáša ju sám. 32. V tejto súvislosti odvolací sú poznamenáva, že žalobkyňa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Žalobkyňa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Žalobkyňa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Žalobkyňa uložením peňažných prostriedkov do súkromného podnikateľského subjektu prevzala na seba určité riziká, a to vrátane rizík spojených s jeho zlým hospodárením, a túto nemôže prenášať na štát. 33. Nemožno sa stotožniť ani s tvrdením žalobkyne v tom, že medzi vzniknutou škodou, ktorá sa má rovnať hodnote ňou investovanej sumy do Družstva, resp. výške vyrovancieho podielu a nesprávnym úradným postupom spočívajúcim v nečinnosti orgánu dohľadu, je daná príčinná súvislosť, v tom, že keby včas zakročil a pozastavil by činnosť Družstva alebo OCP, nebola by žalobkyňa svoje peniaze zverila Družstvu, resp. že by vymohla ňou vložené peniaze, resp. vyrovanací podiel. Žalobkyni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osebe ešte neznamená, že pohľadávka žalobkyne by bola uspokojená. 34.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35. Odvolací súd zhodne so žalovaným konštatuje, že nakoľko žalobkyňa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žalobkyne. 36. Podľa § 442 ods. 1 Obč. zák. uhrádza sa skutočná škoda a to, čo poškodeného ušlo (ušlý zisk). 37.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38. V zmysle uvedeného možno vyvodiť záver, že pokiaľ si žalobkyňa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žalobkyni škoda (v podobe nevymožiteľnosti pohľadávky) ešte nevznikla a môže jej vzniknúť až po skončení konkurzného konania, resp. po právoplatnosti rozvrhového uznesenia. V prvom rade si teda žalobkyňa musí vysporiadať svoje nároky so subjektmi zmluvných vzťahov a vo vzťahu k iným subjektom si môže uplatňovať mimozáväzkovú zodpovednosť za vznik majetkovej ujmy až po tom, čo táto ujma zo záväzkových vzťahov vznikla, teda až vtedy, ak právo žalobkyne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žalobkyne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žalobkyne bolo potrebné zamietnuť aj z toho dôvodu, že bola predčasne podaná. 39. V tejto súvislosti žalovaný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Žalobkyňa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žalobkyne, že zákon číslo 514/2003 Z.z. nevyžaduje žiadne predchádzajúce vysporiadanie súkromnoprávnych vzťahov, a že žiadna platná norma neumožňuje vysloviť záver o predčasnosti podania žaloby, a to ani vtedy, ak doposiaľ nemala možnosť vymôcť plnenie od subjektu, ktorý je jej povinný dané plnenie vrátiť. 40. Pokiaľ žalobkyňa argumentovala rozsudkom Najvyššieho súdu Českej republiky sp.zn. 29 Cdo 4968/2009 zo dňa 11. 4. 2012 vo vzťahu k predčasnosti žaloby, poukazuje odvolací súd na to, že tento na daný prípad nedopadá, keďže ním bolo judikované v súvislosti s § 3 zákona číslo 328/1991 Zb. o konkurze a vyrovnaní, v znení účinnom do 31. 12. 2007, že rozvrhové uznesenie nie je samé osebe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41.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prvej inštancie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42. Dokazovanie vykonáva súd na pojednávaní (§ 122 ods. 1 O.s.p.). Dôkaz listinou sa vykoná tak, že predseda senátu alebo samosudca na pojednávaní listinu, alebo jej časť, prečíta alebo oznámi jej obsah; to neplatí, ak súd vo veci nenariaďuje pojednávanie (§ 129 ods. 1 O.s.p.). 43. Námietku žalobkyne, že súd prvej inštancie nevykonal dokazovanie v súlade s ustanovením § 129 ods. 1 O.s.p., nepovažoval odvolací súd za opodstatnenú. Postup súdu prvej inštancie v procese dokazovania možno zistiť len z obsahu pojednávania zachyteného v zápisnici o pojednávaní. Z obsahu zápisnice pred súdom prvej inštancie zo dňa 3.7. 2014 vyplýva, že súd prvej inštancie oboznámil obsah spisu a listinných dokladov bližšie špecifikovaných v zápisnici z pojednávania, ku ktorým sa právny zástupca žalobkyne a splnomocnená zástupkyňa žalovaného zhodne vyjadrili tak, že ich obsah je im známy. 44. Dokazovanie listinnými dôkazmi, ktorých obsah súd prvej inštancie oboznámil na pojednávaní, bolo vykonané v súlade s ust. § 129 ods. 1 O.s.p. a zo skutočnosti, že v zápisnici nie je zachytené, či oboznámenie vykonal súd prvej inštancie prečítaním presne označených listín alebo ich presne označených častí, nemožno vyvodiť ich procesnú neúčinnosť, resp. ich nevykonanie zákonným spôsobom. Navyše, ide predovšetkým o listinné doklady predložené samotnou žalobkyňou, a preto jej bol ich obsah známy, dokonca sa na tieto dôkazy odvolávala v súvislosti s preukazovaním svojho nároku, a preto súd prvej inštancie nevychádzal pri svojom rozhodovaní zo žiadnej takej rozhodujúcej skutočnosti, resp. listinného dôkazu, preukazujúceho také skutočnosti, ktoré by žalobkyni neboli známe, a na ktoré skutočnosti, či dôkazy, by nebola mohla v konaní patrične, svojimi procesnými návrhmi a vyjadreniami, reagovať. Napokon žalobkyňa, resp. jej právny zástupca, nenamietali v priebehu pojednávaní, že by na ňom nedošlo k oboznámeniu s listinnými dokladmi tak, ako to bolo zaznamenané v zápisnici o pojednávaní, resp. že by došlo k zaprotokolovaniu tejto skutočnosti v rozpore s faktickým stavom. 45. S poukazom na uvedené odvolací súd uzavrel, že dokazovanie listinnými dokladmi bolo vykonané zákonným spôsobom, tieto tak boli spôsobilým podkladom pre zisťovanie skutkového stavu tak, ako bol správne ustálený súdom prvej inštancie a účastníci mali možnosť v konaní uplatniť svoje právo sa k týmto dôkazom vyjadriť ( § 123 O.s.p.). 46. Súd prvej inštancie k skutkovým zisteniam, na ktorých založil svoje rozhodnutie, tak dospel v súlade s § 122 ods. 1 O.s.p. a § 129 ods. 1 O.s.p., a preto v konaní pred súdom prvého stupňa nedošlo k procesnej vade majúcej za následok nesprávne rozhodnutie vo veci. 47.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48. Odvolací súd tak nepovažoval námietky žalobkyne uvádzané v odvolaní za dôvodné a za stavu, keď súd prvej inštancie na základe dostatočne zisteného skutkového stavu a riadne vykonaných dôkazov dospel k správnym skutkovým zisteniam a správne vec posúdil aj po právnej stránke, žalobkyňou uplatnené odvolacie dôvody nemohli obstáť. 49. Keď teda súd prvej inštancie za daného skutkového stavu, ktorý bol zistený správne, zamietol žalobu žalobkyne vo veci samej - z dôvodu nesplnenia zákonných predpokladov zodpovednosti štátu za škodu spôsobenú nesprávnym úradným postupom podľa § 9 zákona č. 514/2003 Z.z., rozhodol vecne správne, a odvolací súd preto rozsudok súdu prvej inštancie v napadnutej časti, vrátane výroku o náhrade trov konania, potvrdil (§ 219 ods. 1 O.s.p.). 50. O trovách odvolacieho a dovolacieho konania rozhodol odvolací súd podľa ust. § 396 ods. 1 C.s.p. v spojení s § 255 ods. 1, § 453 ods. 3 a § 262 ods. 1 C.s.p. tak, že žalovaný, ktorý bol úspešný v odvolacom konaní v plnom rozsahu, má nárok na náhradu trov odvolacieho a dovolacieho konania. 51.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https://www.kauzis.sk/judikatura/r/ECLI:SK:KSBA:2018:1111244479.2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