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16Co/64/2018 z 24. 9. 2018</w:t>
      </w:r>
    </w:p>
    <w:p>
      <w:r>
        <w:t>Rozsudok Krajského súdu Bratislava z 24. septembra 2018, sp. zn. 16Co/64/2018, ECLI:SK:KSBA:2018:1111244766.1</w:t>
      </w:r>
    </w:p>
    <w:p>
      <w:r>
        <w:t>Súd: Krajský súd Bratislava</w:t>
      </w:r>
    </w:p>
    <w:p>
      <w:r>
        <w:t>Spisová značka: 16Co/64/2018</w:t>
      </w:r>
    </w:p>
    <w:p>
      <w:r>
        <w:t>ECLI: ECLI:SK:KSBA:2018:1111244766.1</w:t>
      </w:r>
    </w:p>
    <w:p>
      <w:r>
        <w:t>Dátum vydania: 24. 9. 2018</w:t>
      </w:r>
    </w:p>
    <w:p>
      <w:r>
        <w:t>Forma: Rozsudok</w:t>
      </w:r>
    </w:p>
    <w:p>
      <w:r>
        <w:t>Oblasť práva: Občianske právo</w:t>
      </w:r>
    </w:p>
    <w:p>
      <w:pPr>
        <w:pStyle w:val="Heading2"/>
      </w:pPr>
      <w:r>
        <w:t>Text rozhodnutia</w:t>
      </w:r>
    </w:p>
    <w:p>
      <w:r>
        <w:t>Súd: Krajský súd Bratislava Spisová značka: 16Co/64/2018 Identifikačné číslo súdneho spisu: 1111244766 Dátum vydania rozhodnutia: 25. 09. 2018 Meno a priezvisko sudcu, VSÚ: JUDr. Ing. Mario Dubaň ECLI: ECLI:SK:KSBA:2018:1111244766.1 ROZSUDOK V MENE SLOVENSKEJ REPUBLIKY Krajský súd v Bratislave v senáte zloženom z predsedu senátu JUDr. Ing. Maria Dubaňa a sudcov JUDr. Romana Majerského a JUDr. Ivany Štiftovej v právnej veci žalobcu: W.. Š. G., L.. XX.X.XXXX, K. M. XXX, zastúpeného FUTEJ &amp; Partners, s.r.o., Radlinského 2, Bratislava, proti žalovanej: Slovenská republika, za ktorú koná Národná banka Slovenska, Imricha Karvaša 1, Bratislava, o zaplatenie náhrady škody 724,62 eura s prísl., na odvolanie žalobcu proti rozsudku Okresného súdu Bratislava I č.k. 21C/204/2011-341, zo dňa 12.10.2017, takto r o z h o d o l : I. Odvolací súd rozsudok súdu prvej inštancie v napadnutej časti p o t v r d z u j e . II. Žalovanej p r i z n á v a proti žalobcovi plný nárok na náhradu trov odvolacieho konania. o d ô v o d n e n i e : 1. Napadnutým rozsudkom súd prvej inštancie zamietol žalobu, ktorou sa žalobca proti žalovanej domáhal zaplatenia 724,64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návrh na začatie prejudiciálneho konania pred Súdnym dvorom Európskej únie podľa článku 267 Zmluvy o fungovaní Európskej únie zamietol a žalovanej náhradu trov konania nepriznal. 2. Svoje rozhodnutie po právnej stránke odôvodnil ustanoveniami článku 2 ods. 2 Ústavy SR, § 1, § 3 ods. 1 písm. d), § 9 ods. 1, ods. 2, § 15 ods. 1 a § 17 ods. 1 zákona č. 514/2003 Z.z. o zodpovednosti za škodu spôsobenú pri výkone verejnej moci (ďalej len zákon č. 514/2003 Z.z.) a § 127 ods. 2, § 128 zákona č. 566/2001 Z.z. o cenných papieroch a investičných službách (ďalej len zákon č. 566/2001 Z.z.), keď z obsahu žaloby mal za zrejmé, že žalobca sa voči žalovanej domáha náhrady škody titulom zodpovednosti štátu za nesprávny úradný postup v zmysle zákona č. 514/2003 Z.z. a preto nárok posudzoval v intenciách tohto zákona. Z vykonaného dokazovania mal preukázané, že žalobca, ktorý vložil do družstva žalovanú istinu, videl nesprávny úradný postup v tom, že vláde a štátu veril, preto tam dal peniaze a očakával výnos, pričom ním uplatnená škoda predstavuje peniaze, ktoré do družstva vložil; žalobca svoje členské práva nikdy nevyužil, nezúčastnil sa na členskej schôdzi, nezaujímal sa o personálne zloženie družstva, nevedel o prepojení družstva s obchodníkom s CP, ani nepodal žalobu voči členom predstavenstva, resp. členom kontrolnej komisie družstva. Úrad pre finančný trh (ďalej len „úrad“) rozhodnutím z 21.3.2002 schválil družstvu Prospekt investície, oboznámil družstvo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Zmluva bola ukončená zo strany obchodníka s CP výpoveďou z 30.3.2010 s tým, že družstvo sa po zániku záväzkového vzťahu s obchodníkom s CP domáhalo svojich nárokov vyplývajúcich zo zmluvy voči obchodníkovi s CP viacerými žiadosťami a výzvami na zaplatenie dlžných súm, ale svojich nárokov sa voči obchodníkovi s CP nedomáhalo súdnou cestou. Ďalej zistil, že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D., P., L. S. C. a uzavrel, že družstvo malo účty v Slovenskej sporiteľni a.s., v Československej obchodnej banke a.s. a Všeobecnej úverovej banke a.s. 3. Uviedol, že Národná banka Slovenska (ďalej len „NBS“) rozhodnutím zo dňa 8.1.2008, č. OPK - 9750/3/2007, na základe kontroly vykonanej v 2007 uložila obchodníkovi s CP pokutu vo výške 500.000,- Sk za porušenie v rozhodnutí špecifikovaných ustanovení zákona č. 566/2001 Z.z., ktoré Banková rada NBS v konaní o rozklade rozhodnutím zo dňa 7.5.2008, č. GUV- 841/2008, zrušila a vrátila vec na opätovné prejednanie a rozhodnutie, keď následne NBS rozhodnutím zo dňa 20.8.2008, č. OPK-9750-5/2007, uložila obchodníkovi s CP opätovne pokutu vo výške 300.000,- Sk za porušenie ustanovení § 54 ods. 2, § 73 ods. 1 písm. a), § 74 ods. 1, ods. 7 písm. b) zákona č. 566/2001 Z.z. Rozhodnutím č. ODT-8305/2010 zo dňa 12.7.2010 NBS rozhodla o predbežnom opatrení, ktorým obchodníkovi s CP uložila zdržať sa nakladania s majetkom klientov a rozhodnutím č. ODT-8305-5/2010 zo dňa 21.12.2010 odobrala obchodníkovi s CP povolenie na poskytovanie investičných služieb z dôvodov podľa § 156 ods. 2 písm. a) zákona č. 566/2001 Z.z. o cenných papieroch a investičných službách, keď o podanom rozklade ako druhostupňový orgán rozhodovala Banková rada NBS, ktorá napadnuté prvostupňové rozhodnutie potvrdila rozhodnutím č. GUV-274/2011, ktoré nadobudlo právoplatnosť dňa 4.3.2011. Poukázal na skutočnosť, že NBS podala dňa 27.7.2010 orgánom činným v trestnom konaní oznámenie o podozrení zo spáchania trestného činu; podľa uznesenia Prezídia PZ, Úradu boja proti korupcii, vyšetrovateľa odboru boja proti korupcii, č.k. ČVS:PPZ-153/BPK-B-2010 zo dňa 16.11.2010, bolo dňa 10.8.2010 začaté trestné stíhanie podľa § 199 ods. 1 Trestného poriadku pre obzvlášť závažný zločin podvodu podľa § 221 ods. 1 a ods. 4 písm. a) Trestného zákona spolupáchateľstvom podľa § 20 Trestného zákona. 4. Súd prvej inštancie skonštatoval, že úradu schválil pre družstvo dňa 21.3.2002 Prospekt investície podľa § 127 ods. 2 zákona č. 566/2001 Z.z. o cenných papieroch, na základe ktorého bolo družstvo oprávnené ponúkať majetkové hodnoty s lehotou verejnej ponuky majetkových hodnôt 10 rokov; za pravdivosť údajov v prospekte investície zodpovedal štatutárny zástupca vyhlasovateľa (§ 128 ods. 1 písm. h/ zák. č. 566/2001 Z.z.), pričom obsahom Prospektu investície bol iba zoznam zmlúv, ktoré zabezpečujú odbyt výrobkov vyhlasovateľa verejnej ponuky majetkových hodnôt alebo realizáciu služieb. Uviedol, že zákon č. 566/2001 Z.z. nepožadoval, aby pri schvaľovaní prospektu boli predložené samotné zmluvy) a schválený Prospekt investície tieto samotné zmluvy nikdy neobsahoval; povinnosťou vyhlasovateľa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jeho mene koná predstavenstvo ako štatutárny orgán, ktoré riadi činnosť družstva a zásadne rozhoduje o všetkých záležitostiach družstva (Obchodný zákonník ust. § 243a ods. 1 a 2 ); družstvo bolo povinné vykonávať svoju činnosť tak, aby si splnilo všetky záväzky voči svojim členom, pričom členovia, teda aj žalobca, mali práva a povinnosti spojené s členstvom v družstve, okrem iného aj schvaľovať ročnú účtovnú závierku a voliť a odvolávať členov predstavenstva a kontrolnej komisie. Družstvo dňa 10.10.2007 doručilo NBS vyjadrenie, v ktorom bolo uvedené, že zo strany družstiev nedošlo k porušeniu zákona a prospektov investícií schválených úradom z dôvodov v liste špecifikovaných s tým že vtedajší stav zodpovedal dlhoročnej finančnej spolupráci medzi spoločnosťami CI HOLDING,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5. Súd prvej inštancie ozrejmil, že družstvo až listom doručeným NBS dňa 15.4.2010 požiadalo NBS o preskúmanie postupu spoločnosti CAPITAL INVEST, o.c.p., a.s. potom, čo mu obchodník CP vypovedal zmluvu o zriadení portfólia, keď z obsahu listinných dôkazov mal preukázané, že NBS vykonala v období od 20.4.2010 do 6.5.2010 u obchodníka s cennými papiermi dohľad na mieste a v tomto období vyzvala družstvo listom z 20.4.2010, aby predĺžilo žiadosť o schválenie dodatku prospektu investície tak, aby mohlo pokračovať v zhodnocovaní finančných prostriedkov, keďže NBS zistila, že podstatná časť prospektu investície sa stala neaktuálna. Súd prvej inštancie vyhodnotil ako nedôvodnú námietku žalobcu, že povinnosťou žalovaného bolo dohliadať na aktualizáciu Prospektu investícií, nakoľko povinnosť aktualizovať Prospekt investície bola družstvu uložená s účinnosťou až od 1.1.2009 na základe novelizovaného ustanovenia § 127 ods. 4 v spojení s § 125c ods. 1. zákona č. 566/2001 Z.z., a preto sa na žalovaného nemohla vzťahovať povinnosť dohliadať na aktuálnosť Prospektu investícií realizovanú pred týmto dátumom, t.j. pred 1.1.2009; do novelizácie zákona č. 566/2001 Z.z. o cenných papieroch vykonanej zákonom č. 558/2008 Z.z., neexistovala samotná povinnosť družstva aktualizovať Prospekt investícií, tým je z povahy veci vylúčený dohľad zo strany žalovaného v tomto smere, keďže žalovaný nemohol kontrolovať povinnosť, ktorá sama o sebe v rozhodnom čase ani neexistovala. 6. Poukázal na skutočnosť, že družstvo ako vyhlasovateľ verejnej ponuky majetkových hodnôt malo zákonom uloženú povinnosť dodržiavať schválený Prospekt investície až od 1.6.2010, kedy boli novelou ustanovenia § 129 ods. 3 zákona č. 566/2001 Z.z. o cenných papieroch, vykonanej zákonom č. 129/2010 Z.z. rozšírené povinnosti družstva, a preto pokiaľ družstvo od 31.12.2006 do 1.6.2010 zo zákona takúto povinnosť nemalo, nemohol žalovaný skúmať ani túto povinnosť prostredníctvom výkonu dohľadu, keď družstvo samo o sebe nebolo povinné Prospekt investície dodržiavať. Pokiaľ ide o rizikovosť portfólia, konštatoval, že zákon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keď žalovaný nevykonával dohľad nad finančnými ukazovateľmi družstva ako sa mylne žalobca domnieval, nakoľko NBS mohla podľa platnej právnej úpravy kontrolovať iba to, či družstvo plní informačné povinnosti v zmysle ust. § 126 až § 130 zákona č. 566/2001 Z.z, keď v tejto súvislosti poukázal na skutočnosť, že žalobca si musel byť vedomý toho, že s jeho investíciou je spojené riziko a že doterajší alebo propagovaný výnos nie je zárukou budúcich výnosov (§ 129 ods. 1 písm. b/ zákona č. 566/2001 Z.z. v znení platnom do 21.7.2013; ustanovenia § 126 až § 130 boli zo zákona č. 566/2001 Z.z. vypustené novelou vykonanou zákonom č. 206/2013 Z.z. účinným dňa 22.7.2013), pričom nevedomosť žalobcu alebo jeho údajné spoliehanie sa nemožno pričítať na ťarchu NBS v zmysle zásady, podľa ktorej neznalosť zákona neospravedlňuje; to isté platí aj pokiaľ ide o argumentáciu žalobcu, že o rozsahu dohľadu NBS nad činnosťou družstva nemal vedomosť. 7. Z obsahu Zmluvy uzavretej medzi družstvom a obchodníkom s CP zistil,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CP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Ako nedôvodnú považoval námietku žalobcu o nedostatočných opatreniach žalovaného na nápravu protiprávneho stavu po zistení závažných pochybení obchodníka s CP pri činnosti voči družstvu, nakoľko z listín predložených stranami sporu vyplýva aktívny prístup žalovaného k obchodníkovi s CP, keď rozhodnutím zo dňa 8.1.2008, č. OPK - 9750/3/2007, uložil obchodníkovi s CP pokutu vo výške 16.596,96 eura (500.000,- Sk) a po zrušení a vrátení veci na ďalšie konanie Bankovou radou Národnej banky Slovenska, opätovne rozhodnutím zo dňa 20.8.2008, č. OPK-9750-5/2007, uložil obchodníkovi s CP pokutu vo výške 9.958,18 eura (300.000,- Sk), a následne rozhodnutím zo dňa 21.12.2010, č. ODT-8305-5/2010, žalovaný odobral obchodníkovi s CP povolenie na poskytovanie investičných služieb. Družstvo bolo podľa zákona č. 566/2001 Z.z. povinné predkladať NBS polročné a ročné správy o svojom hospodárení, z týchto však nevyplývali informácie o jeho zhoršenej finančnej situácii, ktorá by ohrozila vyplácanie vyrovnávacích podielov, či podielov na zisku jeho členom. NBS po podaní podnetu družstvom ihneď v období od 20.4.2010 do 6.5.2010 vykonala u obchodníka s CP dohľad na mieste, keď obchodník s CP nepreukázal, že poskytoval pre družstvo investičnú službu riadenie portfólia, v rámci dohľadu na mieste nepredložil NBS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8. S poukazom na tieto skutočnosti dospel k záveru, že žalovaný svojím postupom neporušil svoje povinnosti, keďže pri výkone verejnej moci postupoval v rozsahu svojich kompetencií daných mu zákonom, nedopustil sa pri svojom rozhodovaní žiadneho excesu a ani nepostupoval spôsobom nezlučiteľným s ochranou základných práv a ľudských slobôd, a preto jeho postup nie je možné kvalifikovať ako nesprávny podľa zákona č. 514/2003 Z.z., keď jeho postup bol v súlade s článkom 2 ods. 2 Ústavy SR, podľa ktorého štátne orgány môžu konať iba na základe Ústavy, v jej medziach, v rozsahu a spôsobom, ktorý ustanoví zákon. Štát nemôže priamo zasahovať do vlastnej činnosti družstva a jeho majetkovoprávnych vzťahov, v ktorých má družstvo autonómne postavenie a jeho vnútorné vzťahy sa spravujú princípmi členskej samosprávy v družstve v zmysle stanov družstva a ustanovení Obchodného zákonníka; pokiaľ by žalovaný zakázal činnosť spočívajúcu v uzatváraní vyššie uvedených vzťahov s členmi družstva (občanmi) a družstvom, zasiahol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Žalovaný nevykonával a ani nemohol vykonávať dohľad nad celkovou činnosťou družstva ako vyhlasovateľa verejnej ponuky majetkových hodnôt, nakoľko by konal v rozpore s čl. 2 ods. 2 Ústavy SR a v rozpore s ustanoveniami zákona č. 566/1992 Zb. o Národnej banke Slovenska, so zákonom č. 566/2001 Z.z. o cenných papieroch a zákonom č. 747/2004 Z.z. o dohľade nad finančným trhom. Žalovaný vykonáva dohľad nad činnosťou vyhlasovateľa len v zákonom vymedzenom limitovanom rozsahu podľa zákona č. 566/2001 Z.z., t.j. bol oprávnený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zákona č. 566/2001 Z.z. 9. Súd prvej inštancie poukázal na skutočnosť, že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pričom sám žalobca žalobu odôvodňoval tým, že peňažné prostriedky do družstva vložil výhradne a len z dôvodu, že sa spoľahol na to, že družstvo a obchodník s CP sú subjekty, nad ktorými vykonáva dohľad NBS, čím bude zabezpečené ich riadne fungovanie a budú nielen ochránené jeho peňažné prostriedky, ale aj budú zhodnotené v garantovanej výške; jeho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Žalobca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pričom to bol práve žalobca, ktorý zanedbal prevenčnú povinnosť uloženú mu Obchodným zákonníkom ako členovi družstva a v zmysle § 415 Občianskeho zákonníka mal postupovať ako člen družstva v spolupráci s ďalšími členmi družstva s primeranou dávkou opatrnosti, ktorú bolo možné od neho spravodlivo požadovať a zvážiť možnú mieru rizika, teda mohol a mal sa presvedčiť ako člen družstva o skutočnostiach uvádzaných družstvom, mal sa aktívne, s dostatočnou starostlivosťou riadne a včas zaujímať o svoje práva (výkon svojich práv) voči družstvu, nakoľko ich podcenením či zanedbaním sa aj sám pričinil o znehodnotenie alebo nevymožiteľnosť (stratu). 10. Súd prvej inštancie nemal za preukázanú ani príčinnú súvislosť medzi žalobcom označenou škodou a tvrdeným nesprávnym úradným postupom NBS spočívajúcim v jej nečinnosti, keď sa nestotožnil ani s tvrdením žalobcu, že keby NBS včas zakročila a pozastavila by činnosť družstva a obchodníka s CP, by mu škoda nevznikla. Uzavretím právneho úkonu s družstvom, žalobcovi označená škoda ešte nevznikla, vznikla mu vymožiteľná pohľadávka voči družstvu a škoda mu prípadne vznikne až v dôsledku nevymožiteľnosti tejto pohľadávky voči družstvu. Škoda žalobcu má svoje príčiny vo finančnom hospodárení družstva a v spôsobe jeho podnikania, preto pokiaľ by aj bola zakázaná činnosť družstva a obchodníka s CP, nemalo by to za následok, že pohľadávka žalobcu z uzavretých právnych úkonov by bola uspokojená; práve naopak uložením sankcií by mohla byť táto vymožiteľnosť ohrozená z dôvodu dosahu na celú ich podnikateľskú činnosť. V čase rozhodnutia žalobca nepodal nijakú žalobu o náhradu škody proti družstvu, proti žiadnemu členovi predstavenstva družstva, či proti členovi kontrolnej komisie (§ 251 ods. 2, § 243a ods. 4 a § 244 ods. 8 Obchodného zákonníka), resp. nepreukázal, že si takúto škodu uplatnil a jeho škoda nemohla byť týmto spôsobom nahradená. Poukázal, že podľa ustálenej súdnej judikatúry, môže byť nárok na náhradu škody podľa zákona č. 58/1969 Zb., ako aj zákona č. 514/2003 Z.z., v občianskom súdnom konaní úspešne uplatnený voči štátu až vtedy, ak nemožno dosiahnuť uspokojenie pohľadávky veriteľa voči dlžníkovi iným titulom,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Žalobca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žalobcu na náhradu škody voči vyššie uvedeným subjektom družstva vylučuje možnosť, aby sa mohol úspešne domáhať náhrady škody voči štátu podľa zákona č. 514/2003 Z.z. Žalobca nepreukázal, že by sa bez svojej viny bezúspešne domáhal náhrady škody voči subjektom družstva, pričom škoda na strane žalobcu vznikne až okamihom, keď sa právo veriteľa na plnenie voči dlžníkovi stane fakticky nevymáhateľným. 11. Súd prvej inštancie na uvedenom základe dospel k záveru, že žalobca nepreukázal splnenie žiadneho z predpokladov zodpovednosti štátu za škodu, ktorá mala žalobcovi vzniknúť titulom nesprávneho úradného postupu žalovaného, a preto návrh v celom rozsahu ako nedôvodný zamietol. O trovách konania rozhodol podľa § 255 ods. 1 C. s. p. a ich náhradu úspešnej žalovanej nepriznal z dôvodu, že si náhradu trov konania neuplatnila. 12. V napadnutom rozsudku súd prvej inštancie ďalej zamietol návrh žalobcu na začatie prejudiciálneho konania pred Súdnym dvorom Európskej únie podľa čl. 267 Zmluvy o fungovaní Európskej únie konštatujúc, že rozhodnutie Súdneho dvora EÚ o žalobcom položených otázkach nie je nevyhnutné pre meritórne rozhodnutie veci. Návrh na začatie prejudiciálneho konania zamietol aj z dôvodu, že v prejednávanej veci rozhoduje ako súd prvej inštancie a nie je teda súdom, proti rozhodnutiu ktorého nie je prípustný opravný prostriedok podľa vnútroštátneho práva. Preto mu táto povinnosť obrátiť sa na Súdny dvor Európskej únie nevyplýva, nakoľko táto povinnosť vyplýva po zhodnotení skutkových okolností len súdu, voči ktorému rozhodnutiu nie je prípustný opravný prostriedok. 13. Proti rozsudku v časti zamietnutia návrhu vo veci samej podal odvolanie žalobca a žiadal rozsudok v napadnutej časti zmeniť, žalovanej uložiť povinnosť zaplatiť žalobcovi náhradu škody 724,62 eura s prísl., alternatívne žiadal rozsudok v napadnutej časti zrušiť a vrátiť vec na ďalšie konanie; namietal, že konanie má inú vadu, ktorá mohla mať za následok nesprávne rozhodnutie vo veci; súdu prvej inštancie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 ako úplne irelevantný, ak nemohol o takto zúženom dohľade orgánu dohľadu vedieť. Nesúhlasil so záverom súdu prvej inštancie o tom, že neexistuje príčinná súvislosť medzi škodou a porušením zákonných povinností NBS, spočívajúcich v nesprávnom výkone dohľadu, ktorým bol porušený zákon č. 566/2001 Z.z.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mohol zabezpečiť dodržiavanie zákona o cenných papieroch, resp. sankcie donucujúce porušujúci subjekt k dodržiavaniu zákona. Vychádzal z toho,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žalobcu. Poukázal na skutočnosť, že v konaní vedenom na Okresnom súde Bratislava I pod sp. zn. 7C/206/2011 bolo výpoveďou svedka W.. X. I., Q..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s.r.o., a GLOBAL production, s.r.o., pričom posledné dve spoločnosti boli opäť 100 % dcérskymi spoločnosťami CI HOLDING, akciová spoločnosť a vo všetkých troch spoločnostiach bol navyše či už členom predstavenstva alebo konateľom Ing. Libor Červenka,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Žalobca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14. Žalovaná vo vyjadrení k odvolaniu žiadala rozsudok v napadnutej časti ako vecne a právne správny potvrdiť. Uviedla, že súd prvej inštancie pri konaní v prejednávanom spore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žalobca v konaní nepreukázal bezúspešné uplatnenie nároku voči PDSI, čo znamená, že nepreukázal vznik škody. 15. Odvolací súd, viazaný rozsahom a dôvodmi odvolania (§ 379, § 380 ods. 1 C.s.p.), preskúmal rozsudok v napadnutej časti, prejednal odvolanie žalobcu bez nariadenia odvolacieho pojednávania podľa § 385 ods. 1 C.s.p. a dospel k záveru, že odvolanie nie je dôvodné. Rozsudok verejne vyhlásil dňa 25.9.2018 (§ 387 ods. 1, § 219 ods. 3 C.s.p.). 16. Podľa § 470 ods. 1, ods. 2 veta prvá C.s.p. ak nie je ustanovené inak, platí tento zákon aj na konania začaté predo dňom nadobudnutia jeho účinnosti. Právne účinky úkonov, ktoré v konaní nastali predo dňom nadobudnutia účinnosti tohto zákona, zostávajú zachované. 17. Rozsudok súdu prvej inštancie v napadnutej časti odvolací súd potvrdil, pretože je vecne správny a nakoľko sa v celom rozsahu stotožňuje s odôvodnením napadnutého rozsudku, konštatuje správnosť jeho dôvodov (§ 387 ods. 1, ods. 2 C.s.p.). 18.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19. Odvolací súd sa stotožnil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žalobca. NBS mohla podľa platnej právnej úpravy kontrolovať len to, či PDSI plní informačné povinnosti v zmysle ustanovení §§ 126 až 130 zákona č. 566/2001 Z.z. Je potrebné poukázať i na to, že žalobca si musel byť vedomý toho, že s jeho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žalobca vedomý nebol, nemožno to pričítať na ťarchu žalovanej v zmysle zásady, podľa ktorej neznalosť zákona neospravedlňuje. To isté platí aj pokiaľ ide o argumentáciu žalobcu, že o rozsahu dohľadu NBS nad činnosťou družstva nemal vedomosť. Nebolo možné sa stotožniť ani s námietkou žalobcu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zo zákona vyplývajú. 20.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žalobca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žalobcovi. Odvolací súd ďalej v názorovej zhode so súdom prvej inštancie poznamenáva, že ani prípadný nesprávny úradný postup NBS voči obchodníkovi s CP, nie je z hľadiska predmetu prebiehajúceho konania pre úspech žalobcu v konaní právne významný, pretože na strane žalobcu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žalobca v rozhodnom období nebol (a ani nie je) v žiadnom záväzkovom vzťahu s obchodníkom s CP. Zisťovanie naplnenia nesprávneho úradného postupu NBS vyplývajúceho z jeho dohľadu nad obchodníkom s CP preto nebolo dôležité. Napriek uvedenému sa však s námietkou žalobcu,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21. Z uvedeného je potom zrejmé, že v konaní nebol preukázaný základný predpoklad vzniku zodpovednosti za škodu spôsobenú nesprávnym úradným postupom štátu v zmysle § 9 zákon č. 514/2003 Z.z., ktorým je nesprávny úradný postup štátu zastúpeného NBS. 22.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návrh na začatie konania bol podaný predčasne. 23. O nároku na náhradu trov odvolacieho konania odvolací súd rozhodol podľa § 396 ods. 1 C.s.p. v spojení s § 255 ods. 1 C.s.p. a § 262 ods. 1 C.s.p. tak, že žalovanej priznal proti žalobcovi plný nárok na náhradu trov odvolacieho konania, nakoľko mala vo veci plný úspech.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https://www.kauzis.sk/judikatura/r/ECLI:SK:KSBA:2018:1111244766.1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