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5Co/259/2018 z 29. 11. 2018</w:t>
      </w:r>
    </w:p>
    <w:p>
      <w:r>
        <w:t>Uznesenie Krajského súdu Bratislava z 29. novembra 2018, sp. zn. 5Co/259/2018, ECLI:SK:KSBA:2018:1408200897.21</w:t>
      </w:r>
    </w:p>
    <w:p>
      <w:r>
        <w:t>Súd: Krajský súd Bratislava</w:t>
      </w:r>
    </w:p>
    <w:p>
      <w:r>
        <w:t>Spisová značka: 5Co/259/2018</w:t>
      </w:r>
    </w:p>
    <w:p>
      <w:r>
        <w:t>ECLI: ECLI:SK:KSBA:2018:1408200897.21</w:t>
      </w:r>
    </w:p>
    <w:p>
      <w:r>
        <w:t>Dátum vydania: 29. 11. 2018</w:t>
      </w:r>
    </w:p>
    <w:p>
      <w:r>
        <w:t>Forma: Uznesenie</w:t>
      </w:r>
    </w:p>
    <w:p>
      <w:pPr>
        <w:pStyle w:val="Heading2"/>
      </w:pPr>
      <w:r>
        <w:t>Text rozhodnutia</w:t>
      </w:r>
    </w:p>
    <w:p>
      <w:r>
        <w:t>Súd: Krajský súd Bratislava Spisová značka: 5Co/259/2018 Identifikačné číslo súdneho spisu: 1408200897 Dátum vydania rozhodnutia: 30. 11. 2018 Meno a priezvisko sudcu, VSÚ: JUDr. Juraj Považan ECLI: ECLI:SK:KSBA:2018:1408200897.21 Uznesenie Krajský súd v Bratislave v senáte zloženom z predsedu senátu JUDr. Juraja Považana a členov senátu JUDr. Milana Chalupku a JUDr. Janky Richterovej, v právnej veci navrhovateľky: W. O., O. H. V. P., K.Á. X, proti odporcovi: Q.. Q. O., O. O., Q. Q. X, o rozvod manželstva a úpravu výkonu rodičovských práv a povinností na čas po rozvode k maloletým deťom: P. O., K.. XX.X.XXXX a J. O., K.. X.X.XXXX, zastúpené Úradom práce, sociálnych vecí a rodiny Bratislava, Vazovova 7/A, na odvolanie odporcu proti uzneseniam Okresného súdu Bratislava IV zo dňa 24. januára 2012 č.k. 9C/28/2008-242 a zo dňa 26. júna 2015 č.k. 9C/28/2008-495 takto r o z h o d o l : Odvolací súd obe napadnuté uznesenia súdu prvej inštancie p o t v r d z u j e . o d ô v o d n e n i e : 1/Súd prvej inštancie uznesením zo dňa 24. januára 2012 č.k. 9C/28/2008 - 242 uložil odporcovi poriadkovú pokutu vo výške 350 euro splatnú do troch dní odo dňa právoplatnosti uznesenia z dôvodu, že odporca sa opakovane, napriek predvolaniam znalca, neustanovil na psychologické vyšetrenie (v dňoch 20.12.2011 a 17.1.2012), neúčasť na ktorom neospravedlnil včas a vážnymi okolnosťami, ktorým hrubým konaním sťažil postup súdu v prejednávanej veci. 2/Uznesením zo dňa 26. júna 2015 č.k. 9C/28/2008 - 495 súd prvej inštancie uložil odporcovi poriadkovú pokutu vo výške 500 euro z dôvodu, že tento sa opakovane nedostavoval na nariadené pojednávanie súdu ( 27.1.2015, 10.3.2015, 28. 4.2015 a 26.6.2015), neúčasť odôvodňoval obavami o život svoj a život svojho syna s poukazom na ním uvádzané kriminálne pozadie otca navrhovateľky a skutočnosť, že s tak závadnou osobou je bezpečnostné riziko nachádzať sa v uzavretom priestore, čo súd považoval za ničím nepodložené tvrdenia odporcu, na ktoré nemohol prihliadať a to najmä v prípadoch, kedy je účasť na pojednávaní nevyhnutná. Neustanovením sa na pojednávanie, na ktorom bola jeho účasť nutná, z ktorého dôvodu muselo byť opätovne odročené pojednávanie, odporca hrubo sťažil postup súdu v konaní. 3/Odporca v odvolaní proti v poradí prvému uzneseniu súdu prvej inštancie poukázal na obhajovanie celospoločenského záujmu, zmarený výkon právoplatného súdneho rozhodnutia navrhovateľkou, ku ktorému súd prvej inštancie nezaujal adekvátny postoj. Ďalej poukázal na poškodenie odporcu v rámci trestného vyšetrovania. Samotné dôvody rozvodu uvádzané navrhovateľkou považoval za vykonštruované, osobu konajúcej sudkyne nepovažoval za nezaujatú, ktoré všetky fakty podľa neho spoľahlivo a hodnoverne preukazujú skutočnosť nezlučiteľnú s vypracovaním pravdivého znaleckého posudku, čím je vylúčená jeho realizácia. Z týchto dôvodov odporca nedal súhlas, aby deti z manželstva pochádzajúce boli vystavené znaleckému skúmaniu. Podľa odvolateľa dôvody rozvodu neexistujú, v návrhu sú uvedené len lživé konštrukcie, navrhovateľka účelovo klame, pričom o deti sa nestará a nejaví o tieto žiadny záujem, ich nájomný vzťah je trvalo rozvrátený. 4/V odvolaní voči v poradí druhému uzneseniu súdu prvej inštancie poukázal odporca na to, že je od 1.8.2014 nezamestnaný, bez príspevku na výživu, nepoberá žiadny dôchodok, uloženie poriadkovej pokuty tak predstavuje likvidačný zásah do jeho základných práv, navrhol preto napadnuté uznesenie súdu prvej inštancie zrušiť. V ďalšom sa vyjadril k osobe otca navrhovateľky, ktorý sa podľa neho účelovo zúčastňuje pojednávaní, na druhej strane súd má v spise dostatok dôkazov na rozhodnutie aj bez prítomnosti odporcu. Poukázal na skutočnosť, že pred každým nariadeným pojednávaním riadne ospravedlnil svoju neúčasť, nebolo jeho úmyslom sťažovať postup súdu, nakoniec poukázal na zlú sociálnu situáciu, keď nemá ani na dopravu, aby mohol pricestovať na pojednávanie. 5/Podľa § 470 ods. 1 Civilného sporového poriadku (ďalej CSP) ak nie je ustanovené inak, platí tento zákon aj na konania začaté predo dňom nadobudnutia jeho účinnosti. 6/Podľa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7/Odvolací súd prejednal vec podľa § 380 Civilného sporového poriadku s poukazom na vyššie citované ust. § 470 ods. 1, 2 CSP, bez nariadenia pojednávania (§ 385 ods. 1 CSP) a dospel k záveru, že odvolania žalobcu dôvodné nie sú. 8/Podľa § 53 ods. 1 O.s.p. tomu, kto marí uplatnenie základného práva iného účastníka konania alebo kto hrubo sťažuje postup konania tým, že v súdom určenej lehote neurobí súdom uložený úkon alebo nesplní jemu súdom uloženú povinnosť a svoju nečinnosť v konaní neospravedlní včas a vážnymi dôvodmi, alebo sa neustanoví na súd, hoci naň bol riadne a včas predvolaný a svoju neprítomnosť neospravedlnil včas a vážnymi okolnosťami, alebo kto neposlúchne príkaz súdu, alebo kto ruší poriadok, alebo kto urobí hrubo urážlivé podanie, súd môže uložiť uznesením poriadkovú pokutu až do výšky 820 eur. 9/Podľa § 53 ods. 2 O.s.p. pri opakovanom hrubom sťažení postupu konania podľa odseku 1 súd môže uložiť uznesením poriadkovú pokutu až do výšky 1 640 eur. 10/Podľa § 53 ods. 4 O.s.p. uloženú poriadkovú pokutu môže súd dodatočne, a to i po skončení konania odpustiť, ak to odôvodňuje neskoršie správanie sa toho, komu bola uložená, alebo ak nastali dôvody hodné osobitného zreteľa; to neplatí, ak už bola poriadková pokuta zaplatená. 11/Poriadková pokuta slúži k tomu, aby súd mohol vynucovať a upevňovať svoju autoritu všade tam, kde by mohla byť neprípustnými zásahmi ohrozená a aby mohol pomocou tejto zabezpečiť kľudný, dôstojný a nerušený priebeh konania a tým rýchlu a účinnú ochranu práv účastníkov. Poriadkové opatrenia (i pokuta) sú opatreniami krajnými, ktoré súd použije až vtedy, keď už nepostačujú prostriedky miernejšie, ako napomenutie, výstraha a pod. 12/Z obsahu spisu vyplýva, že odporca sa opakovane odmietal ustanoviť pred znalca za účelom podrobenia sa znaleckému vyšetreniu, resp. opakovanie sa nezúčastňoval pojednávaní súdu, svoju neúčasť síce ospravedlňoval, avšak vágnymi dôvodmi, ktoré s prejednaním veci nesúviseli, došlo tak k podstatnému predĺženiu konania, čím bola i zmarená rýchla a účinná ochrana práv ďalších účastníkov konania. Aj keď rozhodovacia činnosť sudcu/sudcov môže vzbudzovať nevôľu u účastníkov/ strán konania, a to najmä vtedy, ak rozhodnutie nezodpovedá ich návrhom, takáto skutočnosť nijako neoprávňuje účastníka, aby celkom ignoroval pokyny súdu v smere zabezpečenia riadneho priebehu konania. Poriadková pokuta v danom prípade tak bola uložená v súlade so zákonom, jej uloženie spočíva na právne významných a dostatočných dôvodoch a je pritom zachovaný aj primerane vyvážený vzťah medzi použitými prostriedkami /vrátane výšky pokuty/ a sledovaným cieľom. 13/Za takýchto okolností uloženie pokuty považoval aj odvolací súd za dôvodné, preto obe odvolaním napadnuté uznesenia prvoinštančného súdu podľa § 387 ods. 1 CSP ako vecne správne potvrdil. 14/Toto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https://www.kauzis.sk/judikatura/r/ECLI:SK:KSBA:2018:1408200897.21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