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6Co/212/2018 z 18. 9. 2018</w:t>
      </w:r>
    </w:p>
    <w:p>
      <w:r>
        <w:t>Uznesenie Krajského súdu Bratislava z 18. septembra 2018, sp. zn. 6Co/212/2018, ECLI:SK:KSBA:2018:1617209641.1</w:t>
      </w:r>
    </w:p>
    <w:p>
      <w:r>
        <w:t>Súd: Krajský súd Bratislava</w:t>
      </w:r>
    </w:p>
    <w:p>
      <w:r>
        <w:t>Spisová značka: 6Co/212/2018</w:t>
      </w:r>
    </w:p>
    <w:p>
      <w:r>
        <w:t>ECLI: ECLI:SK:KSBA:2018:1617209641.1</w:t>
      </w:r>
    </w:p>
    <w:p>
      <w:r>
        <w:t>Dátum vydania: 18. 9. 2018</w:t>
      </w:r>
    </w:p>
    <w:p>
      <w:r>
        <w:t>Forma: Uznesenie</w:t>
      </w:r>
    </w:p>
    <w:p>
      <w:pPr>
        <w:pStyle w:val="Heading2"/>
      </w:pPr>
      <w:r>
        <w:t>Text rozhodnutia</w:t>
      </w:r>
    </w:p>
    <w:p>
      <w:r>
        <w:t>Súd: Krajský súd Bratislava Spisová značka: 6Co/212/2018 Identifikačné číslo súdneho spisu: 1617209641 Dátum vydania rozhodnutia: 19. 09. 2018 Meno a priezvisko sudcu, VSÚ: JUDr. Martin Murgaš ECLI: ECLI:SK:KSBA:2018:1617209641.1 Uznesenie Krajský súd v Bratislave v senáte zloženom z predsedu senátu JUDr. Martina Murgaša a sudcov JUDr. Branislava Krála a JUDr. Zuzany Kučerovej v právnej veci žalobkyne: K.Q. Z. A., Q..A.., O. F.. Č.. XX, K., zast. advokátskou kanceláriou Roštár - Slovák, spol. s r. o., Révová ul. č. 7, Bratislava, proti žalovanému: Y. I., G.. XX.X.XXXX, K. A. F.. Č.. XXX/XX, J., o 542,69 eur s prísl., na odvolanie žalobcu proti rozsudku Okresného súdu Malacky z 12. apríla 2018 č.k. 32C/141/2017, takto r o z h o d o l : Rozsudok súdu prvej inštancie sa v napadnutom výroku p o t v r d z u j e. Žalovanému sa nepriznáva náhrada trov odvolacieho konania. o d ô v o d n e n i e : 1. Napadnutým rozsudkom súd prvej inštancie uložil žalovanému povinnosť zaplatiť žalobcovi 467,69 eur s úrokami z omeškania špecifikovanými vo výroku napadnutého rozsudku, vo zvyšku žalobu zamietol a žalobkyni priznal nárok na náhradu trov konania v rozsahu 72,36 %. 2. Súd prvej inštancie vykonaným dokazovaním zistil, že medzi stranami bola platne uzavretá písomná Zmluva o dodávke vody podľa § 22 ods. 1 zák. č. 442/2002 Z.z., na základe ktorej žalobkyňa ako prevádzkovateľ verejného vodovodu a verejnej kanalizácie dodala žalovanému do odberného miesta A. XXX/XX, J., vodu, za ktorú sa žalovaný podľa Zmluvy zaviazal zaplatiť platby podľa Zmluvy a VOP. Žalobkyňa vystavila žalovanému za dodávku skutočnej spotreby vody faktúry znejúce na celkovú sumu 468,31 eur, z čoho žalovaný nezaplatil nič. Y. Č.. XXXXXXXXX bola znížená dobropisom Č.. XXXXXXXXX zo dňa 4.10.2016 o sumu 0,62 eur. Vzhľadom na to súd prvej inštancie uložil žalovanému povinnosť zaplatiť žalobkyni sumu 467,69 eur ( 468,31 - 0,62 = 467,69 eur ). Zároveň súd prvej inštancie žalobkyni priznal aj úroky z omeškania z jednotlivých faktúr odo dňa nasledujúceho po splatnosti tej - ktorej faktúry, a to v žalobcom uplatnenej výške úrokov z omeškania, pretože boli uplatnené v súlade s § 3 ods. 1 nar. vlády SR č. 87/1995 Z.z. 3. V časti zmluvnej pokuty vo výške 75 eur súd prvej inštancie žalobu zamietol s týmto odôvodnením: „Žalobca vyúčtoval žalovanému zmluvnú pokutu v zmysle čl. XII. bod 1a. VOP vo výške 5,00 eur za každú z pätnástich neuhradených splatných faktúr, a to vyššie vymenovanými upomienkami predloženými žalobcom. Išlo o sankciu viažúcu sa k omeškaniu žalovaného s úhradou jednotlivých faktúr. Zmluvná pokuta pritom nebola dohodnutá v hlavnej časti Zmluvy, podpísanej žalovaným, nachádzala sa len vo VOP na vopred pripravenom tlačive, pričom žalovaný ako spotrebiteľ si zmluvnú pokutu individuálne nedojednal. V danom prípade nebola splnená písomná forma dohody o zmluvnej pokute, keď VOP neboli žalovaným podpísané, z akého dôvodu považuje súd dohodu o zmluvnej pokute za neplatnú a preto žalobu v časti zmluvnej pokuty zamietol. Pre úplnosť považuje súd za dôležité doplniť, že zmluvnú pokutu dojednanú v paušálnej výške 5,00 Eur za omeškanie so zaplatením akokoľvek vysokej faktúry (hoci aj 0,01 eur) považuje súd za neprijateľnú zmluvnú podmienku, a to aj keby bola bývala dohodnutá písomne, pretože spôsobuje značnú nerovnováhu v právach a povinnostiach strán spotrebiteľskej zmluvy.“ 4. Výrok o trovách konania súd prvej inštancie odôvodnil nasledovne: „O trovách konania súd rozhodol podľa § 255 ods. 2 C.s.p. Pri rozhodovaní o náhrade trov konania súd vychádzal z uplatnenej sumy. Predmetom konania bolo zaplatenie sumy 542,69 Eur. Žalobca bol úspešný v časti o zaplatenie sumy 467,69 eur, t. j. 86,18 %, v časti o zaplatenie sumy 75,00 Eur bol úspešný žalovaný, t.j. 13,82 % (neúspech žalobcu je úspechom žalovaného), súd tak žalobcovi priznal náhradu trov konania v pomere jeho úspechu vo veci 72,36 % (teda 86,18 % - 13,82%).“ 5. Proti tomuto rozhodnutiu podala odvolanie žalobkyňa a napadla ním výrok o trovách konania ( výrok III. ). Odvolanie odôvodnila tým, že súd prvej inštancie nepostupoval správne pri stanovení rozsahu náhrady trov konania, keďže „nárok žalobkyne na náhradu trov konania sa nekryje s nárokom žalovaného na náhradu jeho trov.“ Vzhľadom na to žalobkyňa navrhla, aby odvolací súd rozsudok súdu prvej inštancie v napadnutom výroku zmenil tak, že jej prizná náhradu trov konania v rozsahu 86,18 %. 6. Odvolací súd, ktorý bol viazaný rozsahom a dôvodmi odvolania ( § 379, § 380 C.s.p.), preskúmal odvolaním napadnutý výrok rozsudku súdu prvej inštancie, prejednal dovolanie bez nariadenia pojednávania a dospel k záveru, že odvolanie nie je dôvodné. 7. V publikácii Civilný sporový poriadok, Komentár, doc. B.P.. M. Š., O.. a kolektív, R..I..K. XXXX, sa na str. 928 uvádza: „Pomerné rozdelenie trov je jednak odrazom reálneho výsledku sporu a jednak predstavuje prevenciu, aby strany nežalovali viac, ako im podľa hmotného práva patrí. Nakoľko niet žiadny rozumný dôvod, aby si strany v prípade čiastočného úspechu nahradili trovy konania navzájom, časť, ktorá sa prekrýva, sa odpočíta. Zásadne teda platí, že sa určuje najskôr pomer úspechu a neúspechu v spore a až keď došlo k pomernému rozdeleniu náhrady, vypočítajú sa vynaložené trovy, a to u strany, ktorej úspech bol vyšší a má teda nárok na ich náhradu. Napríklad ak žaloba znie na sumu 10.000 eur a žalobcom vysúdená suma je 7.000 eur, potom mal žalobca úspech 70 % a v 30 % bol neúspešný (bol teda úspešný žalovaný). Potom matematicky 70 % nahradí žalovaný žalobcovi a 30 % žalobca žalovanému s tým, že oboje sa navzájom odpočíta. (70 % - 30 % = 40 %). Žalovaný tak nahradí čiastočne úspešnému žalobcovi 40 % trov. Žalovaný už nebude mať voči žalobcovi žiaden nárok na náhradu trov konania.“ 8. V prejednávanej veci žalobkyňa svojou žalobou uplatnila zaplatenie sumy 542,69 eur, pričom napadnutým rozsudkom jej súd prvej inštancie priznal sumu 467,69 eur. Táto priznaná suma predstavuje 86,18 % zo sumy 542,69 eur. Žalobkyňa teda bola v spore úspešná v rozsahu 86,18 %, a neúspešná bola v rozsahu 13,82 %, pričom v tomto rozsahu bol v spore úspešný žalovaný (neúspech žalobkyne = úspech žalovaného). Po vzájomnom odpočítaní úspechu žalobkyne a jej neúspechu, resp. úspechu žalovaného, je žalovaný povinný nahradiť žalobkyni trovy konania v rozsahu 72,36 % (86,18 - 13,82 = 72,36 %). Súd prvej inštancie teda postupoval pri výpočte rozsahu náhrady trov konania správne - v súlade s princípmi uvedenými v ods. 7. 9. Z uvedeného vyplýva, že rozsudok súdu prvej inštancie je vecne správny v napadnutom výroku o trovách konania (výrok III.). Preto odvolací súd rozsudok súdu prvej inštancie v tomto výroku potvrdil podľa § 387 ods. 1 C.s.p. 10. Výroky I. a II. rozsudku súdu prvej inštancie neboli napadnuté odvolaním a nadobudli právoplatnosť. 11. O trovách odvolacieho konania odvolací súd rozhodol podľa § 255 ods. 1 v spojení s § 396 ods. 1 C.s.p. a úspešnému žalovanému nepriznal nárok na ich náhradu, pretože mu v odvolacom konaní žiadne trovy nevznikli. 12.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https://www.kauzis.sk/judikatura/r/ECLI:SK:KSBA:2018:1617209641.1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