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28Cb/2/2002 z 24. 6. 2019</w:t>
      </w:r>
    </w:p>
    <w:p>
      <w:r>
        <w:t>Uznesenie Krajského súdu Bratislava z 24. júna 2019, sp. zn. 28Cb/2/2002, ECLI:SK:KSBA:2019:1002899343.20</w:t>
      </w:r>
    </w:p>
    <w:p>
      <w:r>
        <w:t>Súd: Krajský súd Bratislava</w:t>
      </w:r>
    </w:p>
    <w:p>
      <w:r>
        <w:t>Spisová značka: 28Cb/2/2002</w:t>
      </w:r>
    </w:p>
    <w:p>
      <w:r>
        <w:t>ECLI: ECLI:SK:KSBA:2019:1002899343.20</w:t>
      </w:r>
    </w:p>
    <w:p>
      <w:r>
        <w:t>Dátum vydania: 24. 6. 2019</w:t>
      </w:r>
    </w:p>
    <w:p>
      <w:r>
        <w:t>Forma: Uznesenie</w:t>
      </w:r>
    </w:p>
    <w:p>
      <w:pPr>
        <w:pStyle w:val="Heading2"/>
      </w:pPr>
      <w:r>
        <w:t>Text rozhodnutia</w:t>
      </w:r>
    </w:p>
    <w:p>
      <w:r>
        <w:t>Súd: Krajský súd Bratislava Spisová značka: 28Cb/2/2002 Identifikačné číslo súdneho spisu: 1002899343 Dátum vydania rozhodnutia: 25. 06. 2019 Meno a priezvisko sudcu, VSÚ: Mgr. Lucia Lutišanová ECLI: ECLI:SK:KSBA:2019:1002899343.20 Uznesenie Krajský súd v Bratislave v právnej veci P. I., bytom V. XX, R., S., zastúpeného JUDr. Richardom Kovalčíkom, advokátom, so sídlom Rázusova 1, S., proti žalovanému: Všeobecná úverová banka, a.s., so sídlom Mlynské nivy 1, O., IČO: 31 320 155, zastúpenému advokátskou kanceláriou ČERNEJOVÁ &amp; HRBEK, s.r.o., so sídlom Kýčerského 7, O., IČO: 36 857 513, o ochranu osobnosti a o náhradu nemajetkovej ujmy vo výške 1 659 695,90 eur, takto r o z h o d o l : Žalobcovi sa priznáva oslobodenie od súdnych poplatkov v rozsahu 90 percent vo výške 59.748,30 eur. o d ô v o d n e n i e : 1. Podanou žalobou na súde dňa 09.01.2002 sa žalobca označený ako súkromný podnikateľ domáhal proti žalovanému zaplatenia finančnej náhrady za poškodenie obchodného mena vo výške 50 000 000,- Sk (1 659 695,90 Eur). Žalobu odôvodnil tým, že žalovaný porušil zákonnú povinnosť vyplývajúcu z uzavretej zmluvy o bežnom účte, čo bolo preukázané v konaní na Okresnom súde Košice I, rozsudkom č.k. 27Cb/1030/97 zo dňa 27.03.2000 v spojení s rozsudkom Krajského súdu v Košiciach č.k. 1Cob/125/00 zo dňa 02.02.2001, čím spôsobil žalobcovi škodu. Konaním žalovaného bolo poškodené meno žalobcu ako súkromného podnikateľa, viacerí obchodní partneri neuzavreli so žalobcom zmluvy a viacerí mu z dôvodu neplnenia záväzkov vyúčtovali zmluvné pokuty. Celú nepriaznivú finančnú situáciu žalobcu zapríčinil podľa neho žalovaný, preto považuje žalobu za odôvodnenú a požadovanú sumu za primeranú. 2. Vo vyplnenom tlačive pre dokladovanie pomerov účastníka konania, ktorý navrhuje, aby mu bolo priznané oslobodenie od súdnych poplatkov (fyzická osoba) doručenom súdu dňa 09.05.2019 žalobca uviedol, že žiada o oslobodenie od súdnych poplatkov v celom rozsahu. Súd z potvrdení od zamestnávateľov zistil, že priemerný čistý mesačný príjem žalobcu v spoločnosti DRAGBY, s.r.o. predstavuje sumu 5234,- Kč teda 204,38 eur, v spoločnosti BORALI, s.r.o. priemerný čistý mesačný príjem predstavuje 5537,- Kč teda 215,99 eur, v spoločnosti ALPEGA s.r.o. priemerný čistý mesačný príjem predstavuje 6346,- Kč teda 247,55 eur, v spoločnosti Mark2 Corporation Solution s.r.o. priemerný čistý mesačný príjem predstavuje 9921,- Kč teda 387,01 eur a v spoločnosti Mark2 Corporation Czech, a.s. priemerný čistý mesačný príjem predstavuje 9537,- Kč teda 372,41 eur. 3. Žalobca zároveň poberá starobný (predčasný) dôchodok vo výške 306,95 eur a ako iný príjem uviedol starobný dôchodok v Českej republike vo výške 176,27 eur. Z vyplneného tlačiva mal súd zistené, že žalobca je ženatý, býva v byte na adrese: W. II., XXX/XX, V. 4, ktorého vlastníkom je X. Z.. Žalobcova manželka poberá starobný dôchodok vo výške 48,53 eur. Žalobca nevlastní žiadnu nehnuteľnosť ani hnuteľné veci a jeho peňažné vklady v banke predstavujú sumu 1065,15 eur. Medzi žalobcove mesačné výdavky patria lieky v sume 5,38 eur a nájom za nájom bytu vo výške 312,07 eur. Žalobca zároveň zaplatil zálohu v celkovej výške 101,42 eur. 4. Podľa § 254 CSP ods.1 súd na návrh prizná oslobodenie od súdneho poplatku, ak to odôvodňujú pomery strany. 5. Podľa § 254 CSP ods.2 priznané oslobodenie od súdneho poplatku súd kedykoľvek počas konania odníme, a to i so spätnou účinnosťou, ak sa do právoplatného skončenia konania preukáže, že pomery strany neodôvodňujú alebo neodôvodňovali oslobodenie od súdneho poplatku. 6. Súd skúmal pomery na strane žalobcu za účelom rozhodnutia súdu o jeho návrhu na oslobodenie od súdnych poplatkov. 7. Žalobca súdu preukázal výšku jej čistého mesačného príjmu za obdobie od 04.2018 do 03.2019, ktorý sa pohybuje v priemernej výške 1428,- eur. Žalobca zároveň poberá starobný dôchodok v Českej republike vo výške 176,27 eur ako aj v Slovenskej republike vo výške 311,30 eur. Žalobcove mesačné príjmy teda predstavujú priemernú výšku 1916,- eur. Žalobca nevlastní žiadny majetok, pričom pokiaľ ide o pravidelné mesačné výdavky, súd mal preukázané, že žalobca platí nájomné za prenájom bytu na adrese W. II., V. X vo výške 312,07 Kč a zálohu vo výške 101,42 eur. V rámci výdavkov súd zohľadnil tiež nevyhnutné výdavky žalobcu na lieky vo výške 5,- eur. 8. Žalobcovi vznikla povinnosť zaplatiť súdny poplatok za dovolanie zo dňa 11.04.2019 voči rozsudku Najvyššieho súdu Slovenskej republiky sp.zn.3Obo/19/2018 zo dňa 29.01.2019 ako súdu dovolaciemu, ktorý je vo výške 66.387,- eur. 9. Súd mal nesporne preukázané, že po odpočítaní preukázaných účelne vynaložených a nevyhnutných mesačných nákladov od pravidelného mesačného príjmu, žalobcovi ostáva k dispozícii minimálne suma, ktorá je vyššia než suma životného minima platná ku dňu rozhodovania súdu o tomto návrhu, t.j. vo výške 198,09 eur, ak ide o jednu plnoletú fyzickú osobu. Súd však zohľadnil výšku uloženého súdneho poplatku ako aj žalobcove príjmy a výdavky a z toho dôvodu je podľa názoru súdu žalobca schopný čiastočne uskutočniť úhradu súdneho poplatku vo výške 10% za podanie dovolania vo výške 6.638,70 eur. Vzhľadom na tieto skutočnosti súd rozhodol tak, že žalobcovi priznal oslobodenie od súdnych poplatkov čiastočne v rozsahu 90 percent teda vo výške 59.748,30 eur. 10. Po právoplatnosti tohto uznesenia vznikne žalobcovi povinnosť zaplatiť súdny poplatok za podanie dovolania vo výške 6.638,70 eur. Poučenie: Proti tomuto uzneseniu nie je prípustné odvolanie (§ 355 ods. 2 CSP). Proti uzneseniu, vydanému súdnym úradníkom, je možné podať v lehote 15 dní od doručenia tohto uznesenia na Krajskom súde v Bratislave sťažnosť. Sťažnosť len proti dôvodom uznesenia nie je prípustná. Sťažnosť môže podať ten, v koho neprospech bolo uznesenie vydané. V sťažnosti sa uvedie, ktorému súdu je určené, kto ho robí, ktorej veci sa týka, čo sa ním sleduje, spisová značka, proti ktorému uzneseniu smeruje, v čom sa postup alebo uznesenie súdu považuje za nesprávne a čoho sa sťažovateľ domáha. Sťažnosť musí byť podpísaná.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 V sťažnosti možno uvádzať nové skutočnosti a dôkazy, ak je to so zreteľom na povahu a okolnosti sporu možné a účelné. (§ 239 až § 250 CSP)</w:t>
      </w:r>
    </w:p>
    <w:p/>
    <w:p>
      <w:r>
        <w:t>Zdroj: KAUZIS.SK – https://www.kauzis.sk/judikatura/r/ECLI:SK:KSBA:2019:1002899343.20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