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5S/47/2019 z 16. 6. 2019</w:t>
      </w:r>
    </w:p>
    <w:p>
      <w:r>
        <w:t>Uznesenie Krajského súdu Bratislava z 16. júna 2019, sp. zn. 5S/47/2019, ECLI:SK:KSBA:2019:1019200327.1</w:t>
      </w:r>
    </w:p>
    <w:p>
      <w:r>
        <w:t>Súd: Krajský súd Bratislava</w:t>
      </w:r>
    </w:p>
    <w:p>
      <w:r>
        <w:t>Spisová značka: 5S/47/2019</w:t>
      </w:r>
    </w:p>
    <w:p>
      <w:r>
        <w:t>ECLI: ECLI:SK:KSBA:2019:1019200327.1</w:t>
      </w:r>
    </w:p>
    <w:p>
      <w:r>
        <w:t>Dátum vydania: 16. 6. 2019</w:t>
      </w:r>
    </w:p>
    <w:p>
      <w:r>
        <w:t>Forma: Uznesenie</w:t>
      </w:r>
    </w:p>
    <w:p>
      <w:pPr>
        <w:pStyle w:val="Heading2"/>
      </w:pPr>
      <w:r>
        <w:t>Text rozhodnutia</w:t>
      </w:r>
    </w:p>
    <w:p>
      <w:r>
        <w:t>Súd: Krajský súd Bratislava Spisová značka: 5S/47/2019 Identifikačné číslo súdneho spisu: 1019200327 Dátum vydania rozhodnutia: 17. 06. 2019 Meno a priezvisko sudcu, VSÚ: JUDr. Eva Fulcová ECLI: ECLI:SK:KSBA:2019:1019200327.1 Uznesenie Krajský súd v Bratislave v právnej veci žalobcu: TESCO STORES SR, a.s., so sídlom Kamenné nám. 1/A, 815 61 Bratislava, IČO: 31 321 828, zastúpený zamestnancom V., adresa na doručovanie: TESCO STORES SR, a.s., V. - právne oddelenie, Cesta na Senec 2/A, 821 04 Bratislava, proti žalovanému: Ministerstvo pôdohospodárstva a rozvoja vidieka Slovenskej republiky, Dobrovičova 12, 812 66 Bratislava, o preskúmanie zákonnosti rozhodnutia žalovaného č. s. 3448/2018-420 zo dňa 29.11.2018, o návrhu na priznanie odkladného účinku správnej žaloby, takto r o z h o d o l : Krajský súd v Bratislave návrh žalobcu na priznanie odkladného účinku správnej žaloby doručený súdu dňa 06.03.2019 zamieta. o d ô v o d n e n i e : 1. Žalobca sa žalobou doručenou tunajšiemu súdu dňa 06.03.2019 domáha preskúmania zákonnosti rozhodnutia žalovaného č. s. 3448/2018-420 zo dňa 29.11.2018 (ďalej „napadnuté rozhodnutie“), ktorým žalovaný zamietol rozklad žalobcu a rozhodnutie Ministerstva pôdohospodárstva a rozvoja vidieka Slovenskej republiky číslo 1009/2017-023 z 19.04.2017 (ďalej „prvostupňové rozhodnutie“) potvrdil. Prvostupňovým rozhodnutím Ministerstva pôdohospodárstva a rozvoja vidieka Slovenskej republiky uložilo žalobcovi pokutu XX.XXX,- eur za uplatňovanie neprimeranej podmienky vo svoj prospech podľa ust. § 4 ods. 4 písm. u) zákona č. 362/2012 Z.z. v obchodnom vzťahu so spoločnosťou VVISS spol. s r.o., Kostolanská 2/540, 922 42 Madunice, IČO: 30 229 529, t. j. za predaj potraviny - banány konečnému spotrebiteľovi za nižšiu jednotkovú cenu, ako uhradila za dodávku toho istého druhu potraviny spoločnosti VVISS spol. s r.o., Kostolanská 2/540, 922 42 Madunice, IČO: 30 229 529. 2. Žalobca žiada napadnuté rozhodnutie žalovaného zrušiť a vec vrátiť žalovanému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poukázal na definíciu škody upravenú v § 124 zák. č. 300/2005 Z.z. Trestný zákon v platnom znení, že finančná škoda je objektívne (peniazmi) vyjadriteľná ujma v majetkovej sfére poškodeného, ďalej na § 125 ods. 1 Trestného zákona z ktorého vyplýva, že malou škodou sa rozumie škoda prevyšujúca sumu XXX,- Eur. Škodou väčšou sa rozumie suma dosahujúca najmenej desaťnásobok takej sumy. Značnou škodou sa rozumie suma dosahujúca najmenej stonásobok takej sumy. Škodou veľkého rozsahu sa rozumie suma dosahujúca najmenej päťstonásobok takej sumy. Žalobca sa domnieva, že rozhodnutím o rozklade ministerky pôdohospodárstva a rozvoja vidieka SR č. s. 3448/2018-420 zo dňa 29.11.2018 (potvrdením pokuty vo výške XX.XXX,- Eur) došlo k nezákonnému zásahu do práv žalobcu. Napadnuté rozhodnutie je podľa neho neurčité, zmätočné, nepreskúmateľné a nezákonné. Ďalej žalobca uviedol, že existuje reálna hrozba závažnej ujmy žalobcu, značnej hospodárskej škody či finančnej škody, keďže podľa jeho názoru ide o zjavne neoprávnenú, svojvoľnú a neprimeranú pokutu. Podľa žalobcu hrozba závažnej ujmy je daná jednak s poukazom na výšku pokuty, ktorá predstavuje dvesto násobok značnej škody a súčasne predstavuje bezprecedentný zásah do podnikateľskej aktivity žalobcu spočívajúci v utlmení vzájomných obchodných aktivít s dodávateľom. Žalobca má zároveň obavu z narušenia riadneho chodu žalobcu ako prevádzkovateľa maloobchodnej siete potravín v SR. 4. K žalobe a k návrhu na priznanie odkladného účinku správnej žaloby sa vyjadril žalovaný písomným podaním zo dňa 16.05.2019 a predložil správnemu súdu administratívny spis. Vo vyjadrení zaujal stanovisko k jednotlivým žalobným námietkam žalobcu a k návrhu na priznanie odkladného účinku správnej žaloby. Uviedol, že žalobca žiadnym spôsobom nepreukázal svoje tvrdenia ani nepredložil žiaden relevantný dôkaz o existencii reálnej hrozby vzniku závažnej ujmy v žalobe, resp. návrhu na odklad vykonateľnosti napadnutého rozhodnutia žalovaného. Žalovaný je toho názoru, že výška pokuty, uložená žalobcovi žalovaným nie je likvidačná, ani mu nehrozí značná hospodárska či finančná škoda tak, ako to uvádza žalobca a že priznaním odkladného účinku správnej žalobe by bola porušená represívno-výchovná funkcia a účel uloženia pokuty žalovaným. V tejto súvislosti poukázal aj na rozhodnutie, publikované v časopise Soudní judikatura ve věcech správních č. 398/1999, v ktorom je citovaný názor Vrchního soudu v Prahe nasl. cit.: “K tomu, aby soud mohl rozhodnout, zda jsou dány duvody pro odklad vykonatelnosti rozhodnutí správního orgánu podle § 250c vety druhé OSR nestačí, že žalobce v návrhu na odklad vykonatelnosti pouze cituje znení zákona s poukazem na výši částky, která by na nem mohla být vymáháná. Žalobce musí konkretizovat, jaká závažná ujma mu neprodleným výkonem rozhodnutí hrozí a z jakých konkrétních okolností takovou obavu vyvozuje. Pokud pres poučení soudu svuj návrh ani dodatečne neodôvodní, rozhoduje soud o návrhu podle dosavadního obsahu spisu.“ Zároveň žalovaný poukázal aj na uznesenie tunajšieho súdu č. k. 6S/106/2017-35 zo dňa 08.11.2017, ktorým súd rozhodoval v obdobnej veci a návrh na priznanie odkladného účinku správnej žalobe zamietol. Žalovaný nevidí dôvod na priznanie odkladného účinku správnej žalobe a navrhol súdu, aby ho zamietol.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žaloby. 14. Správny súd po oboznámení sa s návrhom žalobcu na priznanie odkladného účinku správnej žaloby a s vyjadrením žalovaného k žalobe a návrhu na priznanie odkladného účinku správnej žaloby nezistil zákonný dôvod pre jeho priznanie. Žalobca svoje tvrdenia uvedené v návrhu na priznanie odkladného účinku správnej žaloby žiadnym spôsobom neosvedčil. Žalobca nepredložil žiadne dôkazy svedčiace o tom, že okamžitým výkonom napadnutého rozhodnutia môže dôjsť k závažnej ujme žalobcu, značnej hospodárskej škode či finančnej škode. Žalobca síce návrh o priznanie odkladného účinku správnej žalobe odôvodnil zákonnými dôvodmi vymedzenými v ust. § 185 písm. a) SSP, avšak žiadne z týchto tvrdení správnemu súdu nepreukázal. Žalobca neuviedol a neosvedčil ani skutočnosť, že priznanie odkladného účinku správnej žalobe nebude v rozpore s verejným záujmom.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niektorý zo zákonných dôvodov pre priznanie odkladného účinku žaloby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Pokiaľ žalobca neosvedčil dôvodnosť svojich tvrdení uvedených v návrhu na priznanie odkladného účinku správnej žaloby, správny súd nemôže správnej žalobe priznať odkladný účinok. 15. Vzhľadom na to, že žalobca v návrhu na priznanie odkladného účinku správnej žalobe nijakým spôsobom nepreukázal hrozbu závažnej ujmy, resp. iného zákonom predpokladaného závažného následku, neosvedčil splnenie základných zákonom vyžadovaných predpokladov definovaných v ustanovení § 185 písm. a) SSP a rovnako nepreukázal, že priznanie odkladného účinku správnej žalobe nebude v rozpore s verejným záujmom. Keďže správny súd z návrhu žalobcu a z jeho tvrdení nezistil žiadnu reálnu hrozbu vzniku škody alebo inej závažnej ujmy žalobcovi, v súlade s ust. § 188 SSP návrh žalobcu na priznanie odkladného účinku správnej žaloby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https://www.kauzis.sk/judikatura/r/ECLI:SK:KSBA:2019:1019200327.1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