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1S/112/2019 z 5. 9. 2019</w:t>
      </w:r>
    </w:p>
    <w:p>
      <w:r>
        <w:t>Uznesenie Krajského súdu Bratislava z 5. septembra 2019, sp. zn. 1S/112/2019, ECLI:SK:KSBA:2019:1019200718.1</w:t>
      </w:r>
    </w:p>
    <w:p>
      <w:r>
        <w:t>Súd: Krajský súd Bratislava</w:t>
      </w:r>
    </w:p>
    <w:p>
      <w:r>
        <w:t>Spisová značka: 1S/112/2019</w:t>
      </w:r>
    </w:p>
    <w:p>
      <w:r>
        <w:t>ECLI: ECLI:SK:KSBA:2019:1019200718.1</w:t>
      </w:r>
    </w:p>
    <w:p>
      <w:r>
        <w:t>Dátum vydania: 5. 9. 2019</w:t>
      </w:r>
    </w:p>
    <w:p>
      <w:r>
        <w:t>Forma: Uznesenie</w:t>
      </w:r>
    </w:p>
    <w:p>
      <w:pPr>
        <w:pStyle w:val="Heading2"/>
      </w:pPr>
      <w:r>
        <w:t>Text rozhodnutia</w:t>
      </w:r>
    </w:p>
    <w:p>
      <w:r>
        <w:t>Súd: Krajský súd Bratislava Spisová značka: 1S/112/2019 Identifikačné číslo súdneho spisu: 1019200718 Dátum vydania rozhodnutia: 06. 09. 2019 Meno a priezvisko sudcu, VSÚ: JUDr. Renáta Janáková ECLI: ECLI:SK:KSBA:2019:1019200718.1 Uznesenie Krajský súd v Bratislave v právnej veci žalobcu: Tatranská mliekareň a.s., so sídlom Nad traťou 26, 060 01 Kežmarok, IČO: 31 654 363, zastúpený: Mgr. Henrich Schindler, advokát, so sídlom Janka Kráľa 7, 974 01 Banská Bystrica, proti žalovanému: Finančné riaditeľstvo Slovenskej republiky, so sídlom Lazovná 63, 974 01 Banská Bystrica, v konaní o preskúmanie zákonnosti rozhodnutia žalovaného č. 100735928/2019 zo dňa 26.03.2019 a o návrhu žalobcu na priznanie odkladného účinku správnej žalobe, takto r o z h o d o l : Krajský súd v Bratislave návrh žalobcu na priznanie odkladného účinku správnej žalobe vo veci preskúmania zákonnosti rozhodnutia žalovaného č. 100735928/2019 zo dňa 26.03.2019 z a m i e t a . o d ô v o d n e n i e : 1. Žalobca sa žalobou doručenou Krajskému súdu v Bratislave dňa 22.05.2019, domáha preskúmania zákonnosti rozhodnutia žalovaného č. 100735928/2019 zo dňa 26.03.2019, ktorým potvrdil rozhodnutie prvostupňového správneho orgánu, Daňového úradu pre vybrané daňové subjekty č. 102261925/2018 zo dňa 15.11.2018, ktorým žalobcovi podľa § 68 ods. 5 zákona č. 563/2009 Z.z. o správe daní (ďalej len ,,daňový poriadok“), vyrubil rozdiel dane v sume XX XXX,XX eura na dani z pridanej hodnoty za zdaňovacie obdobie september 2016. 2. Žalobca žiada napadnuté rozhodnutie žalovaného spolu s prvostupňovým rozhodnutím zrušiť a vec vrátiť žalovanému na ďalšie konanie. 3. Žalobca súčasne s podaním správnej žaloby navrhol, aby súd uznesením priznal jeho správnej žalobe odkladný účinok podľa ust. § 185 písm. a) zákona č. 162/2015 Z.z. Správny súdny poriadok (ďalej len „SSP“) a odložil vykonateľnosť napadnutého rozhodnutia žalovaného. Návrh na priznanie odkladného účinku žalobca odôvodnil tak, že je zjavné, že sú naplnené predpoklady ust. § 191 ods. 1 písm. c), d), e), g) Správneho súdneho poriadku pre zrušenie napadnutého rozhodnutia, nakoľko je nepreskúmateľné pre nezrozumiteľnosť a pre nedostatok dôvodov, zistenie skutkového stavu orgánom verejnej moci bolo nedostačujúce na riadne posúdenie veci, rozhodnutie vychádzalo z nesprávneho právneho posúdenia veci, došlo k podstatnému porušeniu ustanovení o konaní pred orgánom verejnej správy, ktoré má za následok vydanie nezákonného rozhodnutia vo veci samej. Z týchto dôvodov žalobca žiada, aby súd odložil výkon napadnutého rozhodnutia. 4. K žalobe a k návrhu na priznanie odkladného účinku správnej žalobe sa vyjadril žalovaný písomným podaním zo dňa 08.08.2019 a predložil správnemu súdu administratívny spis. Vo vyjadrení zaujal stanovisko k jednotlivým žalobným námietkam žalobcu a k návrhu na priznanie odkladného účinku správnej žalobe. Uviedol, že návrh žalobcu na priznanie odkladného účinku nepovažuje za opodstatnený, keďže z dôvodov uvedených žalobcom nevyplýva, že postupom správcu dane by hrozila žalobcovi závažná ujma, značná hospodárska či finančná škoda, závažná ujma na životnom prostredí, prípadne iný vážny nenapraviteľný následok, na základe ktorých je v zmysle § 185 písm. a) Správneho súdneho poriadku možné priznať správnej žalobe odkladný účinok. Navrhol návrh žalobcu na priznanie odkladného účinku správnej žalobe zamietnuť. 5. Podľa § 184 SSP, podanie správnej žaloby nemá odkladný účinok, ak tento zákon alebo osobitný predpis neustanovuje inak. 6. Podľa § 185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7. Podľa § 186 ods. 1 SSP, nastúpením odkladného účinku zo zákona alebo jeho priznaním na základe rozhodnutia správneho súdu podľa § 185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8. Podľa § 188 SSP, ak správny súd návrhu žalobcu nevyhovie, uznesením ho zamietne. 9. Podľa § 149 ods. 2 SSP, písomné vyhotovenie uznesenia, ktorým sa nerozhodlo vo veci samej, môže obsahovať iba stručné odôvodnenie. 10. Podanie správnej žaloby má priamo zo zákona odkladný účinok len v takom prípade, ak to vyslovene ustanoví Správny súdny poriadok alebo osobitný predpis. Priznať odkladný účinok správnej žalobe môže však aj správny súd, a to za podmienok stanovených zákonom. 11. Právo na súdom vydané rozhodnutie o priznaní odkladného účinku správnej žaloby vyplýva z práva na súdnu ochranu, ktoré je zabezpečené Ústavou SR, pričom však pre takéto rozhodnutie musí byť zákonný podklad a nemôže byť iba prejavom svojvôle. Základným účelom priznania odkladného účinku správnej žaloby je ochrana toho, kto o jeho vydanie žiada, pričom ale musia byť rešpektované základné práva toho, voči komu takéto rozhodnutie smeruje. 12. Priznanie odkladného účinku správnej žalobe podľa § 185 SSP je fakultatívnym inštitútom a je plne ovládané dispozičnou zásadou. Návrh je oprávnený podať výlučne žalobca a je potrebné ho odôvodniť zákonom predpokladanými dôvodmi (ohrozenie základných práv alebo slobôd, hrozba značnej hospodárskej škody, hrozba závažnej ujmy na životnom prostredí, hrozba iného vážneho nenapraviteľného následku). Hrozba uvedených následkov musí byť pritom tiež spojená buď s okamžitým (nestačí v budúcnosti možným) výkonom správnou žalobou napadnutého rozhodnutia orgánu verejnej správy alebo jeho inými právnymi následkami. Správny súd uvádza, že návrh nemôže byť abstraktný, ale žalobca musí presne konkretizovať vyššie uvedenú hrozbu, napríklad na určitého adresáta a jej možný dopad. Správny súd uvádza, že žalobca hodnoverne nepreukázal vznik ujmy, resp. škody a ani jej reálne aktuálnu hrozbu s ohľadom na výšku uloženej daňovej povinnosti, ktorá mu bola uložená v tomto konaní a to XX.XXX,XX eura. 13. Správny súd tak dospel k záveru, že neboli splnené podmienky stanovené v § 185 písm. a) SSP na priznanie odkladného účinku správnej žalobe a tak podľa § 188 SSP návrh žalobcu zamietol. 14. Toto rozhodnutie senát Krajského súdu v Bratislave prijal pomerom hlasov 3:0 (§ 139 ods. 4 v spojení s § 147 ods. 2 SSP). Poučenie: Proti tomuto uzneseniu nie je prípustná kasačná sťažnosť (§ 439 ods. 2 písm. e/ SSP).</w:t>
      </w:r>
    </w:p>
    <w:p/>
    <w:p>
      <w:r>
        <w:t>Zdroj: KAUZIS.SK – https://www.kauzis.sk/judikatura/r/ECLI:SK:KSBA:2019:1019200718.1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