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20CoP/148/2018 z 26. 3. 2019</w:t>
      </w:r>
    </w:p>
    <w:p>
      <w:r>
        <w:t>Uznesenie Krajského súdu Bratislava z 26. marca 2019, sp. zn. 20CoP/148/2018, ECLI:SK:KSBA:2019:1116222011.1</w:t>
      </w:r>
    </w:p>
    <w:p>
      <w:r>
        <w:t>Súd: Krajský súd Bratislava</w:t>
      </w:r>
    </w:p>
    <w:p>
      <w:r>
        <w:t>Spisová značka: 20CoP/148/2018</w:t>
      </w:r>
    </w:p>
    <w:p>
      <w:r>
        <w:t>ECLI: ECLI:SK:KSBA:2019:1116222011.1</w:t>
      </w:r>
    </w:p>
    <w:p>
      <w:r>
        <w:t>Dátum vydania: 26. 3. 2019</w:t>
      </w:r>
    </w:p>
    <w:p>
      <w:r>
        <w:t>Forma: Uznesenie</w:t>
      </w:r>
    </w:p>
    <w:p>
      <w:r>
        <w:t>Oblasť práva: Rodinné právo</w:t>
      </w:r>
    </w:p>
    <w:p>
      <w:pPr>
        <w:pStyle w:val="Heading2"/>
      </w:pPr>
      <w:r>
        <w:t>Text rozhodnutia</w:t>
      </w:r>
    </w:p>
    <w:p>
      <w:r>
        <w:t>Súd: Krajský súd Bratislava Spisová značka: 20CoP/148/2018 Identifikačné číslo súdneho spisu: 1116222011 Dátum vydania rozhodnutia: 27. 03. 2019 Meno a priezvisko sudcu, VSÚ: JUDr. Michaela Králová ECLI: ECLI:SK:KSBA:2019:1116222011.1 Uznesenie Krajský súd v Bratislave v senáte zloženom z predsedníčky senátu JUDr. Michaely Královej a členov senátu: JUDr. Ivany Jahnovej a JUDr. Nadeždy Wallnerovej vo veci starostlivosti o maloleté dieťa: D. U., F. C. XX.XX.XXXX, zastúpený kolíznym opatrovníkom: Úradom práce, sociálnych vecí a rodiny Bratislava, odbor sociálnoprávnej ochrany detí a sociálnej kurately, so sídlom Vazovova 7/A, 816 16 Bratislava, dieťa rodičov: matky - D. P.Á., T.: Š. P. XX, XXX XX T., a otca - D. U., T.: C. XX, XXX XX T., právne zastúpený JUDr. Janou Uhrinovou, advokátkou so sídlom: Bezručova 1, 811 09 Bratislava, v konaní o úpravu výkonu rodičovských práv a povinností k maloletému dieťaťu, na odvolanie matky proti rozsudku Okresného súdu Bratislava I. zo dňa 16. októbra 2017, č. k. 3P/196/2016-82, takto r o z h o d o l : Odvolací súd odvolanie matky proti rozsudku Okresného súdu Bratislava I zo dňa 16.10.2017, č.k. 3P/196/2016 - 85 o d m i e t a. o d ô v o d n e n i e : 1. Okresný súd Bratislava I rozsudkom zo dňa 16.10.2017, č.k. 3P/196/2016 - 85 rozhodol tak, že zveril maloletého D. U., narodeného dňa XX.XX.XXXX (ďalej len „maloletý“), do osobnej starostlivosti otca. Súčasne určil, že obaja rodičia sú oprávnení maloletého zastupovať a spravovať jeho majetok. Matke uložil povinnosť prispievať na výživu maloletého sumou 80,- € mesačne vždy do 15. dňa v mesiaci vopred k rukám otca, počnúc novembrom 2017. O trovách konania rozhodol tak, že žiaden z účastníkov nemá právo na náhradu trov konania. 2. V odôvodnení svojho rozhodnutia súd prvej inštancie uviedol, že mal v danom prípade za preukázané, že rodičia maloletého spolu nežijú v spoločnej domácnosti a na úprave výkonu rodičovských práv a povinností sa nevedia dohodnúť. Na základe týchto skutočností súd prvej inštancie uzavrel, že v danom prípade je potrebné postupovať podľa § 36 ods. 1 Zákona o rodine a upraviť výkon rodičovských práv a povinností, najmä určiť, ktorému z rodičov maloleté dieťa zverí do osobnej starostlivosti. Súd prvej inštancie rozhodujúc o návrhu otca maloletého D. vychádzal zo skutočného stavu zisteného prostredníctvom vykonaného dokazovania, vykonané dôkazy vyhodnotil jednotlivo, ako aj vo vzájomnej súvislosti, pričom starostlivo prihliadol na všetko, čo vyšlo za konania najavo, vrátane toho, čo uviedli účastníci a dospel k záveru, že v danom prípade boli splnené podmienky pre vyhovenie návrhu otca, nakoľko bolo v konaní spoľahlivo preukázané, že otec spĺňa predpoklady pre výkon osobnej starostlivosti o maloletého D., nakoľko bolo preukázané, že otec maloletého dlhodobo zabezpečuje osobnú starostlivosť o maloletého, čo okrem listinných dôkazov predložených otcom potvrdil vo svojej výpovedi kolízny opatrovník maloletého, ktorý svoje tvrdenia oprel o výsledky vykonaných šetrení u pediatričky maloletého a školského zariadenia maloletého, ktoré potvrdili doterajšiu faktickú osobnú starostlivosť otca o maloletého. Starostlivosť matky bola naopak zo strany školského zariadenia vnímaná, ako sporadická a záujem o maloletého ako nárazový. Matka sa nezúčastňuje ani triednych aktívov maloletého ani nesprevádza maloletého pri návšteve lekára, a to dlhodobo. O jej postoji k maloletému hovorí aj jej postoj k samotnému konaniu, keď sa matka nielen nezúčastnila pojednávania, ale ani sa nevyjadrila k návrhu otca a žiaden návrh vo vzťahu k úprave výkonu jej rodičovských práv a povinností k maloletému nepodala. Súd prvej inštancie v rámci odôvodnenia uviedol, že s poukazom na skutočnosť, že v konaní bolo preukázané, že otec matke v styku s maloletým nebráni a matka sa úpravy styku s maloletým ani nedomáhala, ponechal súd styk matky s maloletým D. na dohodu rodičov. 3. V rámci rozhodovania o výške výživného na maloletého, súd prvej inštancie vychádzal jednak z preukázaných výdavkov na maloletého (č.l. 21 až 61), ktoré súd posúdil ako primerané veku dieťaťa a tomu zodpovedajúcim potrebám, ako aj zárobkovým a majetkovým pomerom rodičov, ich schopností a možností, pričom v danom prípade prihliadol aj na osobnú starostlivosť otca o maloletého a skutočnosť, že matka si v konaní svoju povinnosť preukázať svoje zárobkové a majetkové pomery nesplnila. Úvaha súdu, ktorou sa pri určovaní výšky výživného riadil, zodpovedá zákonnej požiadavke určovania výživného, spočívajúcej, okrem iného, tiež v hodnotení schopností a možností rodičov platiť výživné, v rámci ktorej sa zisťuje nielen ich skutočný príjem, ale aj podklady odôvodňujúce záver, že tento príjem zodpovedá telesným a duševným možnostiam rodiča, ich skúsenostiam, plneniu pracovných povinností, ako aj miestnym možnostiam uplatnenia. Súd prvej inštancie tak vychádzal pri určení výšky vyživovacej povinnosti matky zo skutočnosti, že matka maloletého je zdravá, znížená schopnosť vykonávať zárobkovú činnosť preukázaná nebola, je v produktívnom veku, žije v Bratislave, kde je dostatok pracovných príležitostí a iné vyživovacie povinnosti nemá. Súd prvej inštancie tak uzavrel, že matka má dostatočné možnosti a schopnosti dosahovať príjem zodpovedajúci možnosti platiť určené výživné, ktorého výška sa pohybuje na úrovni výživného určovaného súdnom praxou v rámci neodkladného opatrenia (ust. § 366 Civilného mimosporového poriadku), teda výživného v nevyhnutnej miere. Otec však vyššie výživné matke určiť nežiadal a súdu dostatočne preukázal svoju schopnosť zabezpečovať potreby maloletého nad rámec výživného určeného matke tak, aby neboli ohrozené záujmy maloletého. Na základe zistených skutočností súd prvej inštancie určil matke povinnosť platiť výživné na maloletého vo výške 80,- € mesačne, ktoré je povinná platiť vždy do 15. dňa v mesiaci vopred k rukám otca, počnúc novembrom 2017, nakoľko zročné výživné otec určiť nežiadal. Poukazujúc na zistený a popísaný skutkový stav a všetky doterajšie závery, súd prvej inštancie, pokiaľ ide o otázku zverenia maloletého, usúdil, že je v záujme maloletého vyhovieť návrhu otca, ako aj kolízneho opatrovníka, a maloletého zveriť do osobnej starostlivosti otca, nakoľko takéto rozhodnutie zodpovedá, okrem iného, aj doterajšiemu faktickému stavu. V konaní neboli preukázané žiadne skutočnosti, ktoré by nasvedčovali tomu, že výchovné prostredie u otca nie je v prospech vývoja maloletého po všetkých stránkach. Právo zastupovať a spravovať majetok maloletého v bežných veciach ponechal súd prvej inštancie v zmysle ustálenej aplikačnej praxe súdov obom rodičom maloletého, tak, ako žiadal otec vo svojom návrhu. 4. Proti tomuto rozsudku podala odvolanie matka dňa 30.05.2018 (č.l. 109) osobne. 5. Odvolací súd preskúmal vec súc pritom viazaný rozsahom a dôvodmi odvolania (§ 379 a § 380 ods. 1 Civilného sporového poriadku), túto prejednal bez nariadenia pojednávania, keď pre nariadenie pojednávania podľa ustanovenia § 385 ods. 1 Civilného sporového poriadku neboli splnené zákonné podmienky (nebolo potrebné doplniť respektíve zopakovať dokazovanie, nevyžaduje to dôležitý verejný záujem, ) a dospel k záveru, že odvolanie matky je potrebné odmietnuť ako oneskorene podané podľa ustanovenia § 386 písm. a) Civilného sporového poriadku. 6. Z obsahu spisu nepochybne vyplýva, že predmetný rozsudok bol matke doručovaný na jej adresu Š.Q. P. XX, T.. Zo spisu konkrétne z č.l. 91 vyplýva, že matka na adrese Š. P. XX, T. v odbernej lehote zásielku neprevzala. Keďže súd prvej inštancie riadne dodržal postup s poukazom na ustanovenie § 106 ods. 1 písm. a) CSP, t.j. rozsudok bol matke účinne doručený prostredníctvom fikcie doručenia podľa § 111 ods. 3 CSP dňa 11.01.2018. Lehota na podanie odvolania proti rozsudku matke začala plynúť nasledujúci deň po doručení, t.j. dňa 12.01.2018, posledný 15. deň lehoty na odvolanie pripadol na deň 26.01.2018 (piatok), inak povedané v tento deň uplynula matke lehota na podanie odvolania voči tomuto rozsudku. 7. Podľa § 121 ods. 1 zák.č. 161/2015 Z.z. Civilný sporový poriadok lehota podľa tohto zákona môže byť určená podľa hodín, dní, týždňov, mesiacov a rokov. 8. Podľa § 121 ods. 2 zák.č. 161/2015 Z.z. Civilný sporový poriadok do plynutia lehoty určenej podľa dní sa nezapočítava deň, keď nastala skutočnosť určujúca začiatok lehoty. 9. Podľa § 121 ods. 3 zák.č. 161/2015 Z.z. Civilný sporový poriadok lehoty určené podľa týždňov, mesiacov alebo rokov sa končia uplynutím toho dňa, ktorý sa svojím označením zhoduje s dňom, keď nastala skutočnosť určujúca začiatok lehoty; ak ho v mesiaci niet, posledným dňom mesiaca. 10. Podľa § 121 ods. 4 zák.č. 161/2015 Z.z. Civilný sporový poriadok ak koniec lehoty pripadne na sobotu alebo deň pracovného pokoja, je posledným dňom lehoty najbližší nasledujúci pracovný deň. 11. Podľa § 121 ods. 5 zák.č. 161/2015 Z.z. Civilný sporový poriadok lehota je zachovaná, ak sa v posledný deň lehoty urobí úkon na súde alebo sa podanie odovzdá orgánu, ktorý má povinnosť ho doručiť; to platí aj vtedy, ak je podanie urobené elektronickými prostriedkami doručené súdu mimo pracovného času. 12. Odvolací súd iba zopakuje, že lehota na podanie odvolania proti rozsudku matke začala plynúť nasledujúci deň po doručení, t.j. dňa 12.01.2018, posledný 15. deň lehoty na odvolanie pripadol na deň 26.01.2018 (piatok), inak povedané v tento deň uplynula matke lehota na podanie odvolania voči tomuto rozsudku. Ak teda matka svoje odvolanie voči predmetnému rozsudku podala osobne do podateľne súdu dňa 30.05.2018, stalo sa tak neskoro, t.j. po uplynutí zákonnej procesnej lehoty na podanie odvolania. Matka v žiadnom svojom podaní súdu prvej inštancie ani odvolaciemu súdu neuviedla inú adresu na doručovanie, ako tú, na ktorú jej doručoval súd všetky písomnosti. Pokiaľ matka v rámci svojho odvolania tvrdí, že jej sestra, ktorá preberala poštu adresovanú jej, pričom ju vôbec neinformovala o doručenej pošte, v tejto súvislosti odvolací súd udáva, že rozsudok v predmetnej veci nebol doručený splnomocnencovi (sestre matky), ale bol doručený matke prostredníctvom fikcie doručenia s poukazom na ustanovenie § 111 ods. 3 Civilného sporového poriadku, a preto je treba považovať toto doručenie za účinné. V tejto súvislosti musí odvolací súd uviesť, existuje aj tzv. procesný inštitút odpustenie zmeškania lehoty podľa § 122 C.s.p., ktorý za určitých podmienok umožňuje odpustiť zmeškanú lehotu. Odvolací súd však poukazuje na to, že matka vo svojom odvolaní nepožiadala o odpustenie zmeškania lehoty, ani neuviedla žiadne skutočnosti významné pre odpustenie zmeškania lehoty. Na základe uvedeného, potom odvolací súd odvolanie matky voči rozsudku zo dňa 16. októbra 2017, č. k. 3P/196/2016-82 posúdil, ako oneskorene podané. 13. S poukazom na vyššie uvedené dôvody a citované zákonné ustanovenie odvolací súd preto odvolanie matky, už bez ďalšieho, ako oneskorene podané odmietol (§ 386 písm. a) Civilného sporového poriadku). 14. Odvolací súd prijal rozhodnutie jednohlasne (§ 3 ods. 9 zákona č. 757/2004 Z.z. o súdoch a o zmene a doplnení niektorých zákonov v znení účinnom od 1.5.2011, § 393 ods. 2 posledná veta Civilného sporového poriadku).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 a prostriedky procesnej obrany okrem skutočností a dôkazov na preukázanie prípustnosti a včasnosti podaného dovolania (§ 435 C.s.p.).</w:t>
      </w:r>
    </w:p>
    <w:p/>
    <w:p>
      <w:r>
        <w:t>Zdroj: KAUZIS.SK – https://www.kauzis.sk/judikatura/r/ECLI:SK:KSBA:2019:1116222011.1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