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1S/195/2019 z 4. 3. 2020</w:t>
      </w:r>
    </w:p>
    <w:p>
      <w:r>
        <w:t>Uznesenie Krajského súdu Bratislava z 4. marca 2020, sp. zn. 1S/195/2019, ECLI:SK:KSBA:2020:1019201210.2</w:t>
      </w:r>
    </w:p>
    <w:p>
      <w:r>
        <w:t>Súd: Krajský súd Bratislava</w:t>
      </w:r>
    </w:p>
    <w:p>
      <w:r>
        <w:t>Spisová značka: 1S/195/2019</w:t>
      </w:r>
    </w:p>
    <w:p>
      <w:r>
        <w:t>ECLI: ECLI:SK:KSBA:2020:1019201210.2</w:t>
      </w:r>
    </w:p>
    <w:p>
      <w:r>
        <w:t>Dátum vydania: 4. 3. 2020</w:t>
      </w:r>
    </w:p>
    <w:p>
      <w:r>
        <w:t>Forma: Uznesenie</w:t>
      </w:r>
    </w:p>
    <w:p>
      <w:pPr>
        <w:pStyle w:val="Heading2"/>
      </w:pPr>
      <w:r>
        <w:t>Text rozhodnutia</w:t>
      </w:r>
    </w:p>
    <w:p>
      <w:r>
        <w:t>Súd: Krajský súd Bratislava Spisová značka: 1S/195/2019 Identifikačné číslo súdneho spisu: 1019201210 Dátum vydania rozhodnutia: 05. 03. 2020 Meno a priezvisko sudcu, VSÚ: JUDr. Zuzana Mališová ECLI: ECLI:SK:KSBA:2020:1019201210.2 Uznesenie Krajský súd v Bratislave v právnej veci žalobcu: D.. O. H., T. XXX, XXX XX R., proti žalovanému: Ministerstvo dopravy a výstavby Slovenskej republiky, Námestie slobody 6, P. O. Box 100, 810 05 Bratislava, za účasti: 1/ O.. E. H., T. XXX, XXX XX R., 2/ D. W. T. XX, XXX XX R., 3/ W. W., T. XX, XXX XX R., 4/ D. H., Z. XX, XXX XX R., 5/ Z. T., T. XX, XXX XX R., 6/ I. T., T. XX, XXX XX R., 7/ E. R., M. R. Štefánika 15/4, 922 03 Vrbové, v konaní o preskúmanie zákonnosti rozhodnutia žalovaného č. 18860/2019/SV/47326 zo dňa 18.06.2019, takto r o z h o d o l : Krajský súd v Bratislave p o s t u p u j e vec Krajskému súdu v Trnave. o d ô v o d n e n i e : 1. Žalobou doručenou Krajskému súdu v Bratislave (ďalej len ,,správny súd“ alebo ,,tunajší súd“) dňa 04.09.2019 sa žalobca domáha preskúmania zákonnosti a následne zrušenia rozhodnutia žalovaného č. 18860/2019/SV/47326 zo dňa 18.06.2019, ktorým žalovaný zamietol odvolanie žalobcu a potvrdil rozhodnutie Okresného úradu Trnava, odboru výstavby a bytovej politiky č. OU-TT- OVBP2-2018/031002/PaHo, OU-TT-OVBP2-2019/002181/Pa Ho zo dňa 25.02.2019. 2. Podľa § 2 ods. 1 Správneho súdneho poriadku (ďalej SSP), v správnom súdnictve poskytuje správny súd ochranu právam alebo právom chráneným záujmom fyzickej osoby a právnickej osoby v oblasti verejnej správy a rozhoduje v ďalších veciach ustanovených týmto zákonom.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zákonom. 4. Podľa § 6 ods. 2 SSP,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5. Podľa § 10 SSP na konanie a rozhodovanie v správnom súdnictve sú príslušné krajské súdy, ak tento zákon neustanovuje inak. 6. Podľa § 13 ods. 1 SSP, miestne príslušným je krajský súd, v ktorého obvode má sídlo orgán verejnej správy, ktorý rozhodol v prvom stupni, ak tento zákon neustanovuje inak. 7. Podľa § 18 ods. 2 SSP, ak správny súd zistí, že nie je vecne, miestne alebo kauzálne príslušný, postúpi vec uznesením príslušnému správnemu súdu. Nižší správny súd je postúpením veci vyšším správnym súdom viazaný. 8. Podľa § 18 ods. 5 SSP, právne účinky spojené s podaním žaloby alebo iného podania zostávajú pri postúpení veci zachované. 9. Podľa § 97 SSP, ak tento zákon neustanovuje inak, správny súd kedykoľvek počas konania prihliada na to, či sú splnené podmienky, za ktorých môže správny súd konať a rozhodnúť (ďalej len "procesné podmienky"). 10. V prejednávanej veci rozhodoval v prvom stupni Okresný úrad Trnava, a teda miestne (aj vecne) príslušným je Krajský súd v Trnave, keďže v jeho obvode má sídlo orgán, ktorý vo veci rozhodoval v prvom stupni. 11. Nakoľko v uvedenej veci bolo zistené, že Krajský súd v Bratislave nie je miestne príslušným na konanie v predmetnej veci, vec bude po právoplatnosti tohto uznesenia postúpená Krajskému súdu v Trnave. 12. Toto rozhodnutie senát Krajského súdu v Bratislave prijal pomerom hlasov 3:0 (§ 3 ods. 9 zákona č. 757/2004 Z. z. v znení zákona č. 33/2011 Z. z.). Poučenie: Proti tomuto uzneseniu nie je prípustná kasačná sťažnosť (§ 439 ods. 2 písm. d) SSP).</w:t>
      </w:r>
    </w:p>
    <w:p/>
    <w:p>
      <w:r>
        <w:t>Zdroj: KAUZIS.SK – https://www.kauzis.sk/judikatura/r/ECLI:SK:KSBA:2020:1019201210.2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