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2S/209/2019 z 3. 2. 2020</w:t>
      </w:r>
    </w:p>
    <w:p>
      <w:r>
        <w:t>Uznesenie Krajského súdu Bratislava z 3. februára 2020, sp. zn. 2S/209/2019, ECLI:SK:KSBA:2020:1019201455.2</w:t>
      </w:r>
    </w:p>
    <w:p>
      <w:r>
        <w:t>Súd: Krajský súd Bratislava</w:t>
      </w:r>
    </w:p>
    <w:p>
      <w:r>
        <w:t>Spisová značka: 2S/209/2019</w:t>
      </w:r>
    </w:p>
    <w:p>
      <w:r>
        <w:t>ECLI: ECLI:SK:KSBA:2020:1019201455.2</w:t>
      </w:r>
    </w:p>
    <w:p>
      <w:r>
        <w:t>Dátum vydania: 3. 2. 2020</w:t>
      </w:r>
    </w:p>
    <w:p>
      <w:r>
        <w:t>Forma: Uznesenie</w:t>
      </w:r>
    </w:p>
    <w:p>
      <w:pPr>
        <w:pStyle w:val="Heading2"/>
      </w:pPr>
      <w:r>
        <w:t>Text rozhodnutia</w:t>
      </w:r>
    </w:p>
    <w:p>
      <w:r>
        <w:t>Súd: Krajský súd Bratislava Spisová značka: 2S/209/2019 Identifikačné číslo súdneho spisu: 1019201455 Dátum vydania rozhodnutia: 04. 02. 2020 Meno a priezvisko sudcu, VSÚ: JUDr. Michal Dzurdzík PhD. ECLI: ECLI:SK:KSBA:2020:1019201455.2 Uznesenie Krajský súd v Bratislave v právnej veci žalobcu: M - P COM, s.r.o., IČO: 36 496 472, so sídlom Klincová 37, 821 08 Bratislava, zastúpený advokátskym spoločenstvom: Hudzík &amp; Partners s.r.o., IČO: 47 251 654, so sídlom Mnoheľova 830/15, 058 01 Poprad, za ktoré koná advokát a konateľ JUDr. Ján Hudzík, proti žalovanému: Finančné riaditeľstvo Slovenskej republiky, so sídlom Lazovná 63, 974 01 Banská Bystrica, v konaní o preskúmanie zákonnosti rozhodnutia žalovaného číslo: 102036610/2019 zo dňa 27.08.2019, o návrhu žalobcu na priznanie odkladného účinku správnej žalobe, takto r o z h o d o l : Krajský súd v Bratislave návrh žalobcu na priznanie odkladného účinku správnej žalobe zo dňa 24.10.2019 z a m i e t a. o d ô v o d n e n i e : 1. Žalobou zo dňa 24.10.2019, doručenou Krajskému súdu v Bratislave (ďalej aj ako „správny súd“ alebo „tunajší súd“) taktiež dňa 24.10.2019, sa žalobca domáha preskúmania zákonnosti rozhodnutia žalovaného číslo: 102036610/2019 zo dňa 27.08.2019, ktorým žalovaný podľa § 74 ods. 4 zákona č. 563/2009 Z. z. o správe daní (ďalej len „daňový poriadok“) a o zmene a doplnení niektorých zákonov v znení neskorších predpisov potvrdil rozhodnutie orgánu verejnej správy prvého stupňa - Daňového úradu Bratislava č. 101332951/2019 zo dňa 03.06.2019, ktorým, podľa § 155 ods. 1 písm. f) bod 2 zákona č. 563/2009 Z. z. o správe daní (daňový poriadok) a o zmene a doplnení niektorých zákonov v znení neskorších predpisov, bola žalobcovi uložená pokuta vo výške XXX,XX eura za správny delikt podľa § 154 ods. 1 písm. g) zákona č. 563/2009 Z. z. v znení neskorších predpisov, uplatnenie nadmerného odpočtu za zdaňovacie obdobie november 2013 vo výške, ktorá je väčšia ako nadmerný odpočet, ktorý si mal uplatniť podľa zákona č. 222/2004 Z. z. o dani z pridanej hodnoty v znení neskorších predpisov. 2. Žalobca v žalobe zároveň požiadal správny súd, aby správnej žalobe priznal odkladný účinok v zmysle § 147 ods. 1 písm. a) v spojení s § 185 písm. a) zákona č. 162/2015 Z. z. Správny súdny poriadok (ďalej len „SSP“), konkrétne, aby správny súd „odložil vykonateľnosť rozhodnutia žalovaného vydaného pod číslom 101332951/2019 zo dňa 03.06.2019, a to až do právoplatného rozhodnutia vo veci samej.“ 3. Žalovaný sa k žalobe vo veci samej vyjadril písomne, podaním zo dňa 21.01.2020, doručenom Krajskému súdu v Bratislave taktiež dňa 21.01.2020, v rámci ktorého sa k návrhu žalobcu na priznanie odkladného účinku správnej žalobe vyjadril tak, že navrhuje, aby žiadosti žalobcu o odklad vykonateľnosti nebolo zo strany správneho súdu vyhovené.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bližšie nijakým spôsobom neodôvodnil.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o odloženie vykonateľnosti a účinkov správnou žalobou napadnutého rozhodnutia zo strany žalobcu nepostačuje. Podľa tunajšieho súdu žalobca nedostatočne odôvodnil svoju žiadosť o priznanie odkladného účinku správnej žalobe. Samotný návrh na priznanie odkladného účinku správnej žalobe totiž bez ďalšieho neosvedčuje jeho priznanie zo strany správneho súdu. 11.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Záverom tunajší súd konštatuje, že vo veci nie sú dané ani predpoklady na priznanie odkladného účinku správnej žalobe podľa ust. § 185 písm. b/ SSP, pretože napadnuté rozhodnutie nemá podklad v právne záväznom akte EÚ, o ktorého platnosti možno mať vážne pochybnosti.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https://www.kauzis.sk/judikatura/r/ECLI:SK:KSBA:2020:1019201455.2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