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5S/249/2019 z 22. 6. 2020</w:t>
      </w:r>
    </w:p>
    <w:p>
      <w:r>
        <w:t>Uznesenie Krajského súdu Bratislava z 22. júna 2020, sp. zn. 5S/249/2019, ECLI:SK:KSBA:2020:1019201533.2</w:t>
      </w:r>
    </w:p>
    <w:p>
      <w:r>
        <w:t>Súd: Krajský súd Bratislava</w:t>
      </w:r>
    </w:p>
    <w:p>
      <w:r>
        <w:t>Spisová značka: 5S/249/2019</w:t>
      </w:r>
    </w:p>
    <w:p>
      <w:r>
        <w:t>ECLI: ECLI:SK:KSBA:2020:1019201533.2</w:t>
      </w:r>
    </w:p>
    <w:p>
      <w:r>
        <w:t>Dátum vydania: 22. 6. 2020</w:t>
      </w:r>
    </w:p>
    <w:p>
      <w:r>
        <w:t>Forma: Uznesenie</w:t>
      </w:r>
    </w:p>
    <w:p>
      <w:pPr>
        <w:pStyle w:val="Heading2"/>
      </w:pPr>
      <w:r>
        <w:t>Text rozhodnutia</w:t>
      </w:r>
    </w:p>
    <w:p>
      <w:r>
        <w:t>Súd: Krajský súd Bratislava Spisová značka: 5S/249/2019 Identifikačné číslo súdneho spisu: 1019201533 Dátum vydania rozhodnutia: 23. 06. 2020 Meno a priezvisko sudcu, VSÚ: JUDr. Anna Peťovská PhD. ECLI: ECLI:SK:KSBA:2020:1019201533.2 Uznesenie Krajský súd v Bratislave v právnej veci žalobcu: L E H O R, spol. s r.o., so sídlom: Lietavská 16, 851 06 Bratislava, IČO: 35 754 524, právne zastúpený: WITT&amp;KLEIM ADVOKÁTSKA KANCELÁRIA S. R. O., so sídlom: Dolná 6, 974 01 Banská Bystrica, IČO: 47 257 164, proti žalovanému: Finančné riaditeľstvo Slovenskej republiky, Lazovná 63, 974 01 Banská Bystrica, IČO: 42 499 500, o preskúmanie zákonnosti rozhodnutia žalovaného č. 102486769/2019 zo dňa 05.11.2019, v konaní o návrhu na priznanie odkladného účinku správnej žalobe, takto r o z h o d o l : Krajský súd v Bratislave návrh žalobcu na priznanie odkladného účinku správnej žalobe zo dňa 07.11.2019 zamieta. o d ô v o d n e n i e : 1. Žalobou doručenou Krajskému súdu v Bratislave ako správnemu súdu dňa 11.11.2019 sa žalobca domáha preskúmania zákonnosti rozhodnutia žalovaného č. 102468769/2019 zo dňa 05.11.2019 (ďalej aj „napadnuté rozhodnutie“), ktorým žalovaný potvrdil rozhodnutie Daňového úradu Bratislava č. 101892637/2019 zo dňa 07.08.2019 (ďalej len „prvostupňové rozhodnutie“), ktorým bol vyrubený úrok z omeškania v sume X.XXX,XX eur podľa § 156 ods. 1 písm. a) zákona č. 563/2009 Z. z. o správe daní (daňový poriadok) a o zmene a doplnení niektorých zákonov v znení neskorších predpisov za nezaplatenie dane z príjmov zo závislej činnosti vyrubenej podaním hlásenia za zdaňovacie obdobie 2013 v ustanovenej lehote alebo v ustanovenej výške žalobcovi, ako daňovému subjektu. 2. Žalobca žiada napadnuté rozhodnutie žalovaného spolu s prvostupňovým rozhodnutím Daňového úradu Bratislava zrušiť a vec vrátiť Daňovému úradu Bratislava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okamžitým výkonom napadnutého rozhodnutia by došlo k nenapraviteľnému následku v podobe obmedzenia dispozície s majetkom žalobcu, ktorý môže mať závažný a nenapraviteľný následok v podobe konkurzu žalobcu. Poukázal na skutočnosť, že prešiel procesom reštrukturalizácie, ktorej účelom ako ozdravného procesu vo všeobecnosti je umožnenie spoločnostiam (žalobcovi) pokračovať v podnikaní napriek nepriaznivému ekonomickému stavu, ktorý reštrukturalizácia rieši spôsobom, ktorý nekončí zrušením a konečným zánikom spoločností (žalobcu). Ďalej žalobca vo svojom návrhu uviedol, že sú na neho v súčasnosti kladené vysoké ekonomické nároky, kedy okrem riadneho fungovania spoločnosti musí byť schopný splácať svoje staré dlhy. V tejto situácii akékoľvek individuálne vymáhanie pohľadávky veriteľa žalobcu môže spôsobiť obmedzenie s nakladaním majetku žalobcu, čo v zásade musí nutne vyústiť v opätovnú platobnú neschopnosť a následný úpadok žalobcu. Žalobca uviedol, že v prípade vyhlásenia konkurzu na majetok žalobcu by došlo k mimoriadne vysokej hospodárskej a finančnej škode veriteľom žalobcu, nakoľko zákon č. 7/2005 Z.z. o konkurze a reštrukturalizácii a o zmene a doplnení niektorých zákonov v znení neskorších predpisov pre potvrdenie reštrukturalizačného plánu vyžaduje zabezpečenie plnenia veriteľom väčšie, ako by dosiahli v konkurze, a v zásade by nebolo možné plniť ani už nové dlhy žalobcu. K verejnému záujmu žalobca uviedol, že úrok z omeškania je sankčným nárokom, nejde o nárok na daň, ktorú je žalobca povinný uhrádzať ako plnenie povinnosti vyplývajúce z osobitných predpisov, kde spočíva prevažná časť verejného záujmu. Ďalej žalobca uviedol, že má za to, že rozsah nároku žalovaného daného napadnutým rozhodnutím nie je v rozpore s verejným záujmom do takej miery, aby odôvodňoval hrozbu zániku žalobcu v konkurze. 4. K žalobe a k návrhu na priznanie odkladného účinku správnej žalobe sa vyjadril žalovaný písomným podaním zo dňa 17.03.2020 a dňa 23.03.2020 predložil správnemu súdu administratívny spis. Vo vyjadrení zaujal stanovisko k jednotlivým žalobným námietkam žalobcu a k návrhu na priznanie odkladného účinku správnej žaloby. Uviedol, že navrhuje žiadosti žalobcu o odklad vykonateľnosti napadnutého rozhodnutia žalovaného nevyhovieť a žiadosť zamietnuť, pretože ide o oprávnene vyrubené úroky.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žalobe a vyjadrením sa žalovaného k žalobe a návrhu na priznanie odkladného účinku správnej žalobe nezistil zákonný dôvod pre jeho priznanie. Žalobca vo svojom návrhu dostatočne neodôvodnil, v čom konkrétne spočíva ohrozenie plnenia reštrukturalizačného plánu, ktorý nepriložil a neuviedol ani rozsah plnenia záväzkov. Potreba dočasnej úpravy právnych pomerov musí tiež vyplývať z právneho stavu vytvoreného napadnutým rozhodnutím. Argumenty žalobcu zamerané na všeobecné konštatovanie o ohrození plnenia reštrukturalizačného plánu neosvedčujú bez ďalšieho priznanie odkladného účinku správnej žalobe. Žalobca má povinnosť niektorý zo zákonných dôvodov pre priznanie odkladného účinku žalobe tvrdiť a tieto dôvody musí správnemu súdu aj preukázať. Pokiaľ žalobca dôvody, pre ktoré by mal súd priznať správnej žalobe odkladný účinok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žalobe. 15. Vzhľadom na to, že žalobca v návrhu na priznanie odkladného účinku správnej žalobe nijakým spôsobom nepreukázal hrozbu závažnej ujmy a iného vážneho nenapraviteľného následku, neosvedčil splnenie základných zákonom vyžadovaných predpokladov definovaných v ustanovení § 185 písm. a) SSP, preto správny súd v súlade s ust. § 188 SSP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https://www.kauzis.sk/judikatura/r/ECLI:SK:KSBA:2020:1019201533.2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