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5S/250/2019 z 3. 3. 2020</w:t>
      </w:r>
    </w:p>
    <w:p>
      <w:r>
        <w:t>Uznesenie Krajského súdu Bratislava z 3. marca 2020, sp. zn. 5S/250/2019, ECLI:SK:KSBA:2020:1019201534.2</w:t>
      </w:r>
    </w:p>
    <w:p>
      <w:r>
        <w:t>Súd: Krajský súd Bratislava</w:t>
      </w:r>
    </w:p>
    <w:p>
      <w:r>
        <w:t>Spisová značka: 5S/250/2019</w:t>
      </w:r>
    </w:p>
    <w:p>
      <w:r>
        <w:t>ECLI: ECLI:SK:KSBA:2020:1019201534.2</w:t>
      </w:r>
    </w:p>
    <w:p>
      <w:r>
        <w:t>Dátum vydania: 3. 3. 2020</w:t>
      </w:r>
    </w:p>
    <w:p>
      <w:r>
        <w:t>Forma: Uznesenie</w:t>
      </w:r>
    </w:p>
    <w:p>
      <w:pPr>
        <w:pStyle w:val="Heading2"/>
      </w:pPr>
      <w:r>
        <w:t>Text rozhodnutia</w:t>
      </w:r>
    </w:p>
    <w:p>
      <w:r>
        <w:t>Súd: Krajský súd Bratislava Spisová značka: 5S/250/2019 Identifikačné číslo súdneho spisu: 1019201534 Dátum vydania rozhodnutia: 04. 03. 2020 Meno a priezvisko sudcu, VSÚ: JUDr. Eva Fulcová ECLI: ECLI:SK:KSBA:2020:1019201534.2 Uznesenie Krajský súd v Bratislave v právnej veci žalobcu: L E H O R, spol. s r.o., so sídlom: Lietavská 16, 851 06 Bratislava, IČO: 35 754 524, zastúpený: WITT&amp;KLEIM ADVOKÁTSKA KANCELÁRIA S. R. O., so sídlom: Dolná 6, 974 01 Banská Bystrica, IČO: 47 257 164, proti žalovanému: Finančné riaditeľstvo Slovenskej republiky, Lazovná 63, 974 01 Banská Bystrica, IČO: 42 499 500, o preskúmanie zákonnosti rozhodnutia žalovaného č. 102468489/2019 zo dňa 30.10.2019, v konaní o návrhu na priznanie odkladného účinku správnej žalobe, takto r o z h o d o l : Krajský súd v Bratislave návrh žalobcu na priznanie odkladného účinku správnej žalobe zo dňa 07.11.2019 zamieta. o d ô v o d n e n i e : 1. Žalobou doručenou tunajšiemu súdu dňa 30.12.2019 sa žalobca domáha preskúmania zákonnosti rozhodnutia žalovaného č. 102468489/2019 zo dňa 30.10.2019 (ďalej aj „napadnuté rozhodnutie“), ktorým žalovaný potvrdil rozhodnutie Daňového úradu Bratislava č. 101825501/2019 zo dňa 06.08.2019 (ďalej len „prvostupňové rozhodnutie“), ktorým bol vyrubený úrok z omeškania v sume XXX,XX eur podľa § 156 ods. 1 písm. a) zákona č. 563/2009 Z. z. o správe daní (daňový poriadok) a o zmene a doplnení niektorých zákonov v znení neskorších predpisov za nezaplatenie dane z motorových vozidiel vyrubenej podaním daňového priznania za zdaňovacie obdobie 2013 v ustanovenej lehote a v ustanovenej výške žalobcovi, ako daňovému subjektu. 2. Žalobca žiada napadnuté rozhodnutie žalovaného spolu s prvostupňovým rozhodnutím Daňového úradu Bratislava zrušiť a vec vrátiť Daňovému úradu Bratislava na ďalšie konanie. 3. Žalobca súčasne s podaním správnej žaloby navrhol, aby súd uznesením priznal jeho správnej žalobe odkladný účinok podľa ust. § 185 písm. a) zákona č. 162/2015 Z. z. Správny súdny poriadok (ďalej len „SSP“) a odložil vykonateľnosť napadnutého rozhodnutia žalovaného. Návrh na priznanie odkladného účinku žalobca odôvodnil tak, že okamžitým výkonom napadnutého rozhodnutia by došlo k nenapraviteľnému následku v podobe obmedzenia dispozície s majetkom žalobcu, ktorý môže mať závažný a nenapraviteľný následok v podobe konkurzu žalobcu. Poukázal na skutočnosť, že prešiel procesom reštrukturalizácie, ktorej účelom ako ozdravného procesu vo všeobecnosti je umožnenie spoločnostiam (žalobcovi) pokračovať v podnikaní napriek nepriaznivému ekonomickému stavu, ktorý reštrukturalizácia rieši spôsobom, ktorý nekončí zrušením a konečným zánikom spoločností (žalobcu). Ďalej žalobca vo svojom návrhu uviedol, že sú na neho v súčasnosti kladené vysoké ekonomické nároky, kedy okrem riadneho fungovania spoločnosti musí byť schopný splácať svoje staré dlhy. V tejto situácii akékoľvek individuálne vymáhanie pohľadávky veriteľa žalobcu môže spôsobiť obmedzenie s nakladaním majetku žalobcu, čo v zásade musí nutne vyústiť v opätovnú platobnú neschopnosť a následný úpadok žalobcu. Žalobca uviedol, že v prípade vyhlásenia konkurzu na majetok žalobcu by došlo k mimoriadne vysokej hospodárskej a finančnej škode veriteľom žalobcu, nakoľko zákon č. 7/2005 Z. z. o konkurze a reštrukturalizácii a o zmene a doplnení niektorých zákonov v znení neskorších predpisov pre potvrdenie reštrukturalizačného plánu vyžaduje zabezpečenie plnenia veriteľom väčšie, ako by dosiahli v konkurze, a v zásade by nebolo možné plniť ani už nové dlhy žalobcu. K verejnému záujmu žalobca uviedol, že úrok z omeškania je sankčným nárokom, nejde o nárok na daň, ktorú je žalobca povinný uhrádzať ako plnenie povinnosti vyplývajúce z osobitných predpisov, kde spočíva prevažná časť verejného záujmu. Ďalej žalobca uviedol, že má za to, že rozsah nároku žalovaného daného napadnutým rozhodnutím nie je v rozpore s verejným záujmom do takej miery, aby odôvodňoval hrozbu zániku žalobcu v konkurze. 4. K žalobe a k návrhu na priznanie odkladného účinku správnej žalobe sa vyjadril žalovaný písomným podaním zo dňa 05.02.2020 a dňa 06.02.2020 predložil správnemu súdu administratívny spis. Vo vyjadrení zaujal stanovisko k jednotlivým žalobným námietkam žalobcu a k návrhu na priznanie odkladného účinku správnej žaloby. Uviedol, že navrhuje žiadosti žalobcu o odklad vykonateľnosti napadnutého rozhodnutia žalovaného nevyhovieť a žiadosť zamietnuť, pretože ide o oprávnene vyrubené úroky.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Podľa § 149 ods. 2 SSP, písomné vyhotovenie uznesenia, ktorým sa nerozhodlo vo veci samej, môže obsahovať iba stručné odôvodnenie. 10.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11.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12.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žalobe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13. Správny súd s prihliadnutím na ustanovenie § 185 písm. a) SSP v danej veci skúmal, či sú splnené podmienky na priznanie odkladného účinku správnej žalobe. 14. Správny súd po oboznámení sa s návrhom žalobcu na priznanie odkladného účinku správnej žalobe a vyjadrením sa žalovaného k žalobe a návrhu na priznanie odkladného účinku správnej žalobe nezistil zákonný dôvod pre jeho priznanie. Žalobca vo svojom návrhu dostatočne neodôvodnil, v čom konkrétne spočíva ohrozenie plnenia reštrukturalizačného plánu, ktorý nepriložil a neuviedol ani rozsah plnenia záväzkov. Potreba dočasnej úpravy právnych pomerov musí tiež vyplývať z právneho stavu vytvoreného napadnutým rozhodnutím. Argumenty žalobcu zamerané na všeobecné konštatovanie o ohrození plnenia reštrukturalizačného plánu neosvedčujú bez ďalšieho priznanie odkladného účinku správnej žalobe. Žalobca má povinnosť niektorý zo zákonných dôvodov pre priznanie odkladného účinku žalobe tvrdiť a tieto dôvody musí správnemu súdu aj preukázať. Pokiaľ žalobca dôvody, pre ktoré by mal súd priznať správnej žalobe odkladný účinok súdu nepreukázal, krajský súd je toho názoru, že žalobca neosvedčil, že okamžitým výkonom napadnutého rozhodnutia mu hrozí závažná ujma, prípadne iný vážny nenapraviteľný následok v zmysle vyššie citovaného zákonného ustanovenia. Nie je vecou správneho súdu, aby sám za žalobcu vyhľadával dôkazy, ktoré by odôvodňovali priznanie odkladného účinku správnej žalobe. 15. Vzhľadom na to, že žalobca v návrhu na priznanie odkladného účinku správnej žalobe nijakým spôsobom nepreukázal hrozbu závažnej ujmy a iného vážneho nenapraviteľného následku, neosvedčil splnenie základných zákonom vyžadovaných predpokladov definovaných v ustanovení § 185 písm. a) SSP, preto správny súd v súlade s ust. § 188 SSP návrh žalobcu na priznanie odkladného účinku správnej žalobe zamietol. 16.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https://www.kauzis.sk/judikatura/r/ECLI:SK:KSBA:2020:1019201534.2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