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6S/253/2019 z 23. 2. 2020</w:t>
      </w:r>
    </w:p>
    <w:p>
      <w:r>
        <w:t>Uznesenie Krajského súdu Bratislava z 23. februára 2020, sp. zn. 6S/253/2019, ECLI:SK:KSBA:2020:1019201604.1</w:t>
      </w:r>
    </w:p>
    <w:p>
      <w:r>
        <w:t>Súd: Krajský súd Bratislava</w:t>
      </w:r>
    </w:p>
    <w:p>
      <w:r>
        <w:t>Spisová značka: 6S/253/2019</w:t>
      </w:r>
    </w:p>
    <w:p>
      <w:r>
        <w:t>ECLI: ECLI:SK:KSBA:2020:1019201604.1</w:t>
      </w:r>
    </w:p>
    <w:p>
      <w:r>
        <w:t>Dátum vydania: 23. 2. 2020</w:t>
      </w:r>
    </w:p>
    <w:p>
      <w:r>
        <w:t>Forma: Uznesenie</w:t>
      </w:r>
    </w:p>
    <w:p>
      <w:pPr>
        <w:pStyle w:val="Heading2"/>
      </w:pPr>
      <w:r>
        <w:t>Text rozhodnutia</w:t>
      </w:r>
    </w:p>
    <w:p>
      <w:r>
        <w:t>Súd: Krajský súd Bratislava Spisová značka: 6S/253/2019 Identifikačné číslo súdneho spisu: 1019201604 Dátum vydania rozhodnutia: 24. 02. 2020 Meno a priezvisko sudcu, VSÚ: JUDr. Andrea Krišková ECLI: ECLI:SK:KSBA:2020:1019201604.1 Uznesenie Krajský súd v Bratislave ako správny súd v právnej veci žalobcu: SYQUEST spol. s r.o., so sídlom Skýcovská 241/5, 851 10 Bratislava, IČO: 35 774 118, zastúpený: Advokátska kancelária MARCEL BIZNÁR, s.r.o., Bajkalská 31, 821 05 Bratislava, IČO: 36 868 221, proti žalovanému: Finančné riaditeľstvo Slovenskej republiky, so sídlom Lazovná 63, 974 01 Banská Bystrica, v konaní o preskúmanie zákonnosti rozhodnutia žalovaného č. 102138889/2019 zo dňa 11.09.2019 a o návrhu žalobcu na priznanie odkladného účinku správnej žalobe, jednohlasne, takto r o z h o d o l : Krajský súd v Bratislave návrh žalobcu na priznanie odkladného účinku správnej žalobe vo veci preskúmania zákonnosti rozhodnutia žalovaného č. 102138889/2019 zo dňa 11.09.2019 z a m i e t a . o d ô v o d n e n i e : 1. Žalobca sa žalobou doručenou Krajskému súdu v Bratislave (ďalej len „správny súd“) dňa 22.11.2019, domáhal preskúmania zákonnosti rozhodnutia žalovaného č. 102138889/2019 zo dňa 11.09.2019, ktorým tento potvrdil rozhodnutie Daňového úradu Bratislava č. 100691779/2019 zo dňa 19.03.2019 o vyrubení rozdielu dane v sume XX.XXX,XX eura na dani z pridanej hodnoty za zdaňovacie obdobie marec 2017. 2. Súčasne s podaním správnej žaloby navrhol, aby súd uznesením priznal jeho správnej žalobe odkladný účinok podľa § 185 písm. a) zákona č. 162/2015 Z. z. Správny súdny poriadok (ďalej len „SSP“). Uviedol, že nemá k dispozícii takú vysokú finančnú sumu, aby ju mohol zaplatiť, v dôsledku čoho by sa stal daňovým dlžníkom. V prípade, ak sa dlžníkom daňového úradu, tento údaj je dostupný v databáze dlžníkov a na základe tohto ho budú obchodní partneri považovať ako nedôveryhodného a budú s ním ukončovať podnikateľské aktivity. Ako najpodstatnejší dôvod na priznanie odkladného účinku uviedol, že aj čiastočná úhrada vyrubenej dane by mohla mať pre neho likvidačné dôsledky. Má uzatvorené dodávateľské a odberateľské zmluvy, pričom výkonom napadnutého rozhodnutia žalovaného a prvostupňového rozhodnutia dôjde k paralyzácií jeho podnikania, vzniku platobnej neschopnosti, dôsledkom čoho môže byť až zánik podnikania. Žalobca bol názoru, že priznanie odkladného účinku správnej žalobe súdom nie je v rozpore s verejným záujmom, keďže sa zachováva právny stav, ktorý tu bol až do napadnutého rozhodnutia a ktorý žalovaný subjektívne považuje za zákonný. Ak žalovaný, resp. prvostupňový orgán pristúpi k vymáhaniu žalobou napadnutých rozhodnutí, tak s poukazom na § 88 ods. 12 daňového poriadku je navrátenie do predošlého stavu v daňovom exekučnom konaní vylúčené, teda v prípade úspechu v tomto konaní by si škody spôsobené nezákonným rozhodnutím musel vymáhať od štátu. Mal tak za to, že priznanie odkladného účinku je tak aj v záujme ochrany štátnej pokladnice. Záverom poukázal na uznesenia Krajského súdu v Žiline č.k. 20S/97/2009-50 zo dňa 07.12.2010 a sp. zn. 10S/26/2006 zo dňa 10.11.2006 a bol názoru, že sú tu zákonné dôvody na priznanie odkladného účinku správnej žalobe, nakoľko mu okamžitým výkonom rozhodnutia hrozí závažná ujma. 3. K žalobe samotnej ako aj k návrhu na priznanie odkladného účinku správnej žalobe sa vyjadril žalovaný písomným podaním doručeným správnemu súdu dňa 04.02.2020. K návrhu na priznanie odkladného účinku uviedol, že výška vyrubenej dane z pridanej hodnoty po daňovej kontrole nebola pre žalobcu likvidačná a nebola ohrozená ani jeho podnikateľská činnosť, pretože v nej naďalej pokračuje. Poukázal na účelové konanie žalobcu, ktorý svojim konaním, neoprávneným uplatnením nároku na odpočítanie DPH, ukrátil štátny rozpočet. Vzhľadom na uvedené žiadal nepriznať správnej žalobe odkladný účinok.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SSP alebo osobitný predpis. Priznať odkladný účinok správnej žalobe môže však aj správny súd, len na návrhu žalobcu, po vyjadrení žalovaného a výlučne v prípade preukázania dôvodov v zmysle § 185 písm. a), b) SSP.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avšak len za splnenia zákonných podmienok, ktoré musí žalobca v podanom návrhu riadne preukázať. 11. Správny súd považuje za potrebné uviesť, že inštitút priznania odkladného účinku správnej žalobe je návrhovým konaním, má dočasný charakter a je výlučne na žalobcovi, aby označil zákonné dôvody - hrozby vymedzené v § 185 SSP. Žalobca má povinnosť tieto zákonne vymedzené dôvody nielen uviesť, ale niektorý z týchto dôvodov musí správnemu súdu preukázať tak, aby bolo zrejmé, že nepriznanie odkladného účinku žalobe je spôsobilé reálne privodiť závažnú ujmu, hospodársku či finančnú škodu, prípadne iný vážny nenapraviteľný následok alebo závažnú ujmu na životnom prostredí ako aj to, že priznanie odkladného účinku nie je v rozpore s verejným záujmom. Návrh nemôže byť formálny resp. abstraktný. Preukázať existenciu hrozby závažnej ujmy je povinnosťou žalobcu. Rovnako je treba vyžadovať, aby namietaná ujma nebola nepatrná, ale musí mať závažný dopad priamo na žalobcu a jeho postavenie. Z uznesenia Ústavného súdu SR sp. zn. III. US 364/2017 zo dňa 30.05.2017 vyplýva, že preukázanie hrozby treba považovať za osobitnú náležitosť návrhu na priznanie odkladného účinku správnej žalobe. Skutočnosť, že nesmie ísť len o hypotetickú možnosť tvrdenej hrozby vyplýva zo záverov uznesenia Najvyššieho súdu SR sp. zn. 7Sžks/17/2018 zo dňa 30.05.2018. 12. Správny súd každý návrh, teda aj návrh na priznanie odkladného účinku posudzuje individuálne, s ohľadom na osobitné špecifiká a okolnosti prejednávanej veci. Žalobca svoj návrh na priznanie odkladného účinku správnej žalobe odôvodnil konštatovaním špecifikovaným v bode 2. tohto uznesenia, pričom podľa názoru správneho súdu však žiadny priamo a reálne hroziaci dopad na jeho postavenie (závažná ujma - hospodárska, resp. finančná škoda) nijako nepreukázal. Správny súd pri rozhodovaní o takomto návrhu musí mať nad všetky pochybnosti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nepreukázal žiadne dôvody, ktoré by odôvodňovali, že nepriznaním odkladného účinku mu hrozí závažná ujma. Žalobca taktiež správnemu súdu nijako nepreukázal, že úhrada, resp. čiastočná úhrada vyrubenej dane by pre neho mala likvidačné dôsledky, alebo že by okamžitým výkonom napadnutého rozhodnutia došlo k paralyzácií jeho podnikania, vzniku jeho platobnej neschopnosti, čoho dôsledkom by mohol byť až zánik jeho podnikania. Žalobca svoje tvrdenia pred správnym súdom nepodložil žiadnymi dôkazmi, o ktoré by ich mohol opierať. Správny súd ďalej uvádza, že hrozba musí byť reálna a okamžitá v čase podania návrhu na priznanie odkladného účinku. 13. Správny súd zdôrazňuje,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V zmysle uvedeného, je potom akákoľvek žalobcova argumentácia o nezákonnosti žalobou napadnutého rozhodnutia orgánu verejnej správy pre priznanie odkladného účinku právne irelevantná. Je potrebné uviesť, že správny súd pri svojom rozhodovaní o návrhu na priznanie odkladného účinku žalobe nijakým spôsobom neposudzoval zákonnosť preskúmavaných rozhodnutí napadnutých žalobou, ale prioritne posudzoval len splnenie podmienok vyplývajúcich z § 185 SSP. 14. V tejto súvislosti správny súd opäť poukazuje na skutočnosť, že osvedčiť existenciu hrozby závažnej ujmy je povinnosťou navrhovateľa. Hrozba pritom musí byť priama a nesmie ísť len o hypotetickú možnosť. Rovnako hroziaca ujma nesmie byť nepatrná, ale musí mať závažný dopad. Z uznesenia Ústavného súdu SR sp. zn. III. ÚS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súd musí zhodnotiť intenzitu preukázanej ujmy, škody a iného nenapraviteľného následku dotýkajúceho sa žalobcu, resp. životného prostredia ako aj rozpor s verejným záujmom. 15. Keďže podľa názoru správneho súdu žalobca hodnoverne žiadne priame reálne dopady a ujmy, ktoré by mohli zmariť ochranu jeho subjektívnych práv a právom chránených záujmov dostatočne nepreukázal, správny súd potom dospel k záveru, že ním uvádzané dôvody pre priznanie odkladného účinku správnej žalobe sú len účelové. Potom je treba prijať záver, že neboli splnené podmienky stanovené v § 185 písm. a) SSP na priznanie odkladného účinku správnej žalobe a preto podľa § 188 SSP tento návrh žalobcu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https://www.kauzis.sk/judikatura/r/ECLI:SK:KSBA:2020:1019201604.1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