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2S/257/2019 z 17. 2. 2020</w:t>
      </w:r>
    </w:p>
    <w:p>
      <w:r>
        <w:t>Uznesenie Krajského súdu Bratislava z 17. februára 2020, sp. zn. 2S/257/2019, ECLI:SK:KSBA:2020:1019201770.2</w:t>
      </w:r>
    </w:p>
    <w:p>
      <w:r>
        <w:t>Súd: Krajský súd Bratislava</w:t>
      </w:r>
    </w:p>
    <w:p>
      <w:r>
        <w:t>Spisová značka: 2S/257/2019</w:t>
      </w:r>
    </w:p>
    <w:p>
      <w:r>
        <w:t>ECLI: ECLI:SK:KSBA:2020:1019201770.2</w:t>
      </w:r>
    </w:p>
    <w:p>
      <w:r>
        <w:t>Dátum vydania: 17. 2. 2020</w:t>
      </w:r>
    </w:p>
    <w:p>
      <w:r>
        <w:t>Forma: Uznesenie</w:t>
      </w:r>
    </w:p>
    <w:p>
      <w:pPr>
        <w:pStyle w:val="Heading2"/>
      </w:pPr>
      <w:r>
        <w:t>Text rozhodnutia</w:t>
      </w:r>
    </w:p>
    <w:p>
      <w:r>
        <w:t>Súd: Krajský súd Bratislava Spisová značka: 2S/257/2019 Identifikačné číslo súdneho spisu: 1019201770 Dátum vydania rozhodnutia: 18. 02. 2020 Meno a priezvisko sudcu, VSÚ: JUDr. Michal Dzurdzík PhD. ECLI: ECLI:SK:KSBA:2020:1019201770.2 Uznesenie Krajský súd v Bratislave v právnej veci žalobcu: N. C., trvale bytom: H. XXX/XXX, XXX XX Z., zastúpený: Mgr. Alžbeta Šišolák Némethová, advokátka so sídlom Záhorácka 5478/15B, 901 01 Malacky, proti žalovanému: Regionálna veterinárna a potravinová správa Senec, so sídlom Svätoplukova ul. č. 50, 903 01 Senec, v konaní o preskúmanie zákonnosti rozhodnutia žalovaného č. k. RO: 1730/2019-265 zo dňa 13.11.2019, o návrhu žalobcu na priznanie odkladného účinku správnej žalobe, takto r o z h o d o l : Krajský súd v Bratislave návrh žalobcu na priznanie odkladného účinku správnej žalobe zo dňa 12.12.2019 z a m i e t a. o d ô v o d n e n i e : 1. Žalobou zo dňa 12.12.2019, doručenou Krajskému súdu v Bratislave (ďalej aj ako „správny súd“ alebo „tunajší súd“) dňa 28.12.2019, sa žalobca domáha preskúmania zákonnosti rozhodnutia žalovaného č. k. RO: 1730/2019-265 zo dňa 13.11.2019, ktorým žalovaný nariadil žalobcovi (prevádzkovateľovi) pre prevádzkareň: N. C., C. 1, XXX XX Z., schvaľovacie číslo: SK XXXX ES, na základe zistení z Centrálnej evidencie hospodárskych zvierat, číslo registrácie prevádzkarne v tejto evidencii D (ďalej len „CEHZ“), a to zabíjanie hovädzieho dobytka bez veterinárnej prehliadky, ďalej na základe zistení nedostatkov s nakladaním so živočíšnymi vedľajšími produktmi (ďalej len „ZVP“), ďalej z dôvodu zadržiavania úradnej dokumentácie a neumožnenia vykonania veterinárnej kontroly dňa 20.09.2019, zistenia uvedené v Úradnom zázname o veterinárnej kontrole č. SC/2019/Kj/70 a dňa 08.10.2019, zistenia uvedené v Úradnom zázname o veterinárnej kontrole č. SC/2019/Kj,Bu/73, s cieľom zabrániť možnému ohrozeniu zdravia ľudí produktmi živočíšneho pôvodu a možného ohrozenia bezpečnosti potravín živočíšneho pôvodu, opatrenie: „Pozastaviť príjem hovädzieho dobytka na bitúnok a jeho zabíjanie v prevádzkarni Pavol C., C. 1, XXX XX Z. (SK XXXX ES), s výnimkou zvierat, ktoré sa nachádzajú už na bitúnku. Termín: dňom prevzatia opatrení, do predloženia dokladov o vykonaní veterinárnej prehliadky pri zabíjaní nižšie uvedeného hovädzieho dobytka, ktorý nebol nahlásený na RVPS Senec a dokladov preukazujúcich odovzdanie ŽVP - kategórie 1 a kategórie 2 z hovädzieho dobytka fyzickej osobe - podnikateľovi alebo právnickej osobe vykonávajúcej ich zber a prepravu.“ 2. Žalobca v žalobe zároveň požiadal správny súd, aby správnej žalobe priznal odkladný účinok podľa § 185 písm. a) zákona č. 162/2015 Z. z. Správny súdny poriadok (ďalej len „SSP“). Návrh na priznanie odkladného účinku správnej žalobe odôvodnil tým, že pre priznanie sú splnené všetky zákonné podmienky a predpoklady ustanovené § 185 písm. a) SSP. Argumentoval tým, že podniká v oblasti porážania jatočných zvierat na bitúnku na Športovej ulici č.l v Gajaroch, kde investoval nemalé finančné prostriedky na to, aby porážanie zvierat mohol vykonávať v súlade s platnými predpismi SR a EÚ. Porážanie zvierat je jeho primárnou podnikateľskou činnosťou a príjem z uvedeného podnikania je fakticky jeho jediným príjmom. Nad žalobcom pritom vykonávali dohľad príslušné orgány štátnej správy, vrátane žalovaného, a to v zmysle a za účelom plnenia zákonných ustanovení. Ďalej uviedol, že na základe opatrenia musí teraz vykonávať porážanie jatočných zvierat na iných bitúnkoch, ktoré spĺňajú prísne hygienické a iné kritériá na túto činnosť, a to bez nároku na akúkoľvek náhradu či kompenzáciu aspoň za investície vložené do podnikania. To, že žalobca musí zabezpečiť porážanie zvierat na inom mieste, znamená pre neho nemalé vynaloženie finančných prostriedkov v podobe dovozu dobytka na iný bitúnok a za necelý mesiac odkedy sa riadi opatrením, tak zaplatil X.XXX,XX eura a ďalšie financie musel vynaložiť na prepravu dobytka do najbližšieho bitúnka v sume pohonných hmôt cca X.XXX,XX eura. Žalobcovi tak hrozí ozaj značná finančná škoda v prípade, že uvedenému opatreniu nebude priznaný odkladný účinok. Tvrdil, že priznanie odkladného účinku žaloby nie je v rozpore s verejným záujmom. 3. Žalovaný sa k žalobe vo veci samej vyjadril písomne, podaním zo dňa 11.02.2020, doručeným Krajskému súdu v Bratislave dňa 13.02.2020. Vo vyjadrení k správnej žalobe sa žalovaný vyjadril i k návrhu žalobcu na priznanie odkladného účinku správnej žalobe a to tak, že žiada, aby správny súd správnej žalobe odkladný účinok nepriznal. Poukázal pritom na to, že došlo zo strany žalobcu k veľmi závažnému porušeniu potravinového práva a veterinárnych predpisov, ktoré žalovaný zdokumentoval, a to tým, že žalobca neumožnil vykonať veterinárne kontroly a veterinárne prehliadky ante mortem a post mortem ako aj kontroly ostatných požiadaviek, vzhľadom na to, že riziko neplnenia požiadaviek trvá a vzhľadom na to, aby nemohlo dochádzať k ohrozeniu zdravia ľudí.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„ozaj značnej finančnej škody v prípade, ak napadnutému opatreniu nebude priznaný odkladný účinok“. Hrozbu takéhoto následku videl v tom, že toho času musí vykonávať porážanie jatočných zvierat na iných bitúnkoch, a to bez nároku na akúkoľvek náhradu či kompenzáciu, na čo vynakladá nemalé finančné prostriedky.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žalobcu o odloženie vykonateľnosti a účinkov správnou žalobou napadnutého rozhodnutia nepostačuje. Podľa tunajšieho súdu žalobca nedostatočne odôvodnil svoju žiadosť o priznanie odkladného účinku správnej žalobe. Argumenty žalobcu zamerané na všeobecné konštatovanie o značnej finančnej škode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značnej finančnej škody v spojení s okamžitým výkonom napadnutého rozhodnutia žalovaného. 13. Vzhľadom na argumentáciu žalobcu prezentovanú v návrhu na priznanie odkladného účinku správnej žalobe, z ktorej možno vyvodiť presvedčenie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značnej finančnej škody.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https://www.kauzis.sk/judikatura/r/ECLI:SK:KSBA:2020:1019201770.2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