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5S/1/2020 z 1. 6. 2020</w:t>
      </w:r>
    </w:p>
    <w:p>
      <w:r>
        <w:t>Uznesenie Krajského súdu Bratislava z 1. júna 2020, sp. zn. 5S/1/2020, ECLI:SK:KSBA:2020:1020200009.2</w:t>
      </w:r>
    </w:p>
    <w:p>
      <w:r>
        <w:t>Súd: Krajský súd Bratislava</w:t>
      </w:r>
    </w:p>
    <w:p>
      <w:r>
        <w:t>Spisová značka: 5S/1/2020</w:t>
      </w:r>
    </w:p>
    <w:p>
      <w:r>
        <w:t>ECLI: ECLI:SK:KSBA:2020:1020200009.2</w:t>
      </w:r>
    </w:p>
    <w:p>
      <w:r>
        <w:t>Dátum vydania: 1. 6. 2020</w:t>
      </w:r>
    </w:p>
    <w:p>
      <w:r>
        <w:t>Forma: Uznesenie</w:t>
      </w:r>
    </w:p>
    <w:p>
      <w:pPr>
        <w:pStyle w:val="Heading2"/>
      </w:pPr>
      <w:r>
        <w:t>Text rozhodnutia</w:t>
      </w:r>
    </w:p>
    <w:p>
      <w:r>
        <w:t>Súd: Krajský súd Bratislava Spisová značka: 5S/1/2020 Identifikačné číslo súdneho spisu: 1020200009 Dátum vydania rozhodnutia: 02. 06. 2020 Meno a priezvisko sudcu, VSÚ: JUDr. Anna Peťovská PhD. ECLI: ECLI:SK:KSBA:2020:1020200009.2 Uznesenie Krajský súd v Bratislave v právnej veci žalobcu: Podtatranská hydina a.s., so sídlom Slavkovská cesta 54, 060 01 Kežmarok, IČO: 31 651 682, právne zastúpený: KVASŇOVSKÝ &amp; PARTNERS | ADVOKÁTI s.r.o., so sídlom Dunajská 2317/32, 811 08 Bratislava, IČO: 51 003 848, proti žalovanému: Finančné riaditeľstvo Slovenskej republiky, Lazovná č. 63, 974 01 Banská Bystrica, o preskúmanie zákonnosti rozhodnutia žalovaného č. 102476322/2019 zo dňa 30.10.2019, v konaní o návrhu na prerušenie konania, takto r o z h o d o l : Súd konanie vo veci p r e r u š u j e podľa § 100 ods. 2 písm. a) zákona č. 162/2015 Z. z. Správny súdny poriadok v znení neskorších predpisov do skončenia prejudiciálneho konania vedeného pred Súdnym dvorom Európskej únie na návrh Najvyššieho súdu Slovenskej republiky v konaní sp. zn. 5Sžfk/34/2018. o d ô v o d n e n i e : 1. Žalobca sa žalobou doručenou Krajskému súdu v Bratislave ako správnemu súdu dňa 03.01.2020 domáha preskúmania zákonnosti rozhodnutia žalovaného č. 102476322/2019 zo dňa 30.10.2019 (ďalej „napadnuté rozhodnutie“), ktorým žalovaný potvrdil rozhodnutie Úradu pre vybrané hospodárske subjekty (predtým Daňový úrad pre vybrané daňové subjekty - pozn.) č. 100876121/2018 zo dňa 12.04.2019, ktorým podľa § 68 ods. 5 zákona č. 563/2009 Z. z. v znení neskorších predpisov vyrubil rozdiel dane v sume XX.XXX,XX eur na dani z pridanej hodnoty za zdaňovacie obdobie jún 2014 žalobcovi ako daňovému subjektu. Žalobca v žalobe namieta nezákonnosť protokolu z daňovej kontroly z dôvodu nedodržania lehôt na vykonanie daňovej kontroly. Táto skutočnosť je ako jeden z dôvodov správnej žaloby uvedená v bode 3.1 správnej žaloby. 2. Žalobca podaním doručeným Krajskému súdu v Bratislave dňa 02.04.2020 oznámil, že Najvyšší súd Slovenskej republiky v konaní sp. zn. 5Sžfk/34/2018 uznesením zo dňa 05.03.2020 prerušil konanie o kasačnej sťažnosti proti rozsudku Krajského súdu v Prešove sp. zn. 6S/1/2017 zo dňa 18.01.2018 za účelom predloženia prejudiciálnej otázky Súdnemu dvoru Európskej únie podľa článku 267 Zmluvy o fungovaní Európskej únie. Súdnemu dvoru predložil nasledujúce otázky: a) Ustanovenie bodu 25 Nariadenia Rady (EÚ) č. 904/2010 zo dňa 07.10.2010 o administratívnej spolupráci a boji proti podvodom v oblasti dane z pridanej hodnoty „lehoty ustanovené v tomto nariadení na poskytnutie informácií sa majú chápať ako maximálne lehoty“ je potrebné vykladať tak, že ide o lehoty, ktoré nemôžu byť prekročené a v prípade, ak budú prekročené spôsobuje to nezákonnosť prerušenia daňovej kontroly?, b) Existuje následok (sankcia) za nedodržanie lehôt na vykonanie medzinárodnej výmeny informácií stanovených Nariadením Rady (EÚ) č 904/2010 zo dňa 07.10.2020 o administratívnej spolupráci a boji proti podvodom v oblasti dane z pridanej hodnoty vo vzťahu k dožiadanému a dožadujúcemu sa orgánu?, c) Je možné charakterizovať medzinárodnú výmenu informácií, ktorá presahuje lehoty určené Nariadením Rady (EÚ) č. 904/2010 zo dňa 07.10.2010 o administratívnej spolupráci a boji proti podvodom v oblasti dane z pridanej hodnoty za protiprávny zásah do práv daňového subjektu? Žalobca poukázal na to, že zodpovedanie predovšetkým prvej a tretej prejudiciálnej otázky je mimoriadne dôležité aj pre toto správne súdne konanie, nakoľko v prípade, ak bude daná kladná odpoveď na tieto otázky, bude možné vyvodiť negatívny dôsledok pre zákonnosť daňovej kontroly a protokolu z daňovej kontroly ako dôkazného prostriedku. 3. Žalobca vzhľadom na vyššie uvedené navrhol, aby tunajší krajský súd konanie v súlade s ustanovením § 100 ods. 1 písm. a) zákona č. 162/2015 Z. z. Správny súdny poriadok v znení neskorších predpisov (ďalej len „SSP“) a ust. § 100 ods. 2 písm. a) SSP prerušil až do konečného zodpovedania prejudiciálnych otázok Súdnym dvorom Európskej únie v konaní vedenom pred Najvyšším súdom Slovenskej republiky sp. zn. 5Sžfk/34/2018. 4. Podľa § 100 ods. 2 písm. a) SSP, ak správny súd neurobí iné vhodné opatrenie, môže konanie uznesením prerušiť, ak prebieha súdne konanie alebo administratívne konanie, v ktorom sa rieši otázka, ktorá môže mať význam na rozhodnutie správneho súdu, alebo ak správny súd dal na takéto konanie podnet. 5. Vzhľadom na to, že pred Najvyšším súdom Slovenskej republiky prebieha konanie o kasačnej sťažnosti sp. zn. 5Sžfk/34/2018 v právne obdobnej veci a najvyšší súd v tomto konaní predložil Súdnemu dvoru Európskej únie prejudiciálne otázky, ktorých zodpovedanie je dôležité a môže mať podstatný význam aj pre rozhodnutie Krajského súdu v Bratislave vo veci samej v konaní vedenom pod sp. zn. 5S/1/2020, krajský súd rozhodol tak, že konanie prerušil do skončenia prejudiciálneho konania vedeného pred Súdnym dvorom Európskej únie na návrh Najvyššieho súdu Slovenskej republiky v konaní sp. zn. 5Sžfk/34/2018. 6. Toto rozhodnutie senát Krajského súdu v Bratislave prijal pomerom hlasov 3:0 (§ 139 ods. 4 v spojení s § 147 ods. 2 SSP). Poučenie: Proti tomuto uzneseniu možno podať kasačnú sťažnosť v lehote 30 dní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https://www.kauzis.sk/judikatura/r/ECLI:SK:KSBA:2020:1020200009.2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