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5S/35/2020 z 26. 4. 2020</w:t>
      </w:r>
    </w:p>
    <w:p>
      <w:r>
        <w:t>Uznesenie Krajského súdu Bratislava z 26. apríla 2020, sp. zn. 5S/35/2020, ECLI:SK:KSBA:2020:1020200210.1</w:t>
      </w:r>
    </w:p>
    <w:p>
      <w:r>
        <w:t>Súd: Krajský súd Bratislava</w:t>
      </w:r>
    </w:p>
    <w:p>
      <w:r>
        <w:t>Spisová značka: 5S/35/2020</w:t>
      </w:r>
    </w:p>
    <w:p>
      <w:r>
        <w:t>ECLI: ECLI:SK:KSBA:2020:1020200210.1</w:t>
      </w:r>
    </w:p>
    <w:p>
      <w:r>
        <w:t>Dátum vydania: 26. 4. 2020</w:t>
      </w:r>
    </w:p>
    <w:p>
      <w:r>
        <w:t>Forma: Uznesenie</w:t>
      </w:r>
    </w:p>
    <w:p>
      <w:pPr>
        <w:pStyle w:val="Heading2"/>
      </w:pPr>
      <w:r>
        <w:t>Text rozhodnutia</w:t>
      </w:r>
    </w:p>
    <w:p>
      <w:r>
        <w:t>Súd: Krajský súd Bratislava Spisová značka: 5S/35/2020 Identifikačné číslo súdneho spisu: 1020200210 Dátum vydania rozhodnutia: 27. 04. 2020 Meno a priezvisko sudcu, VSÚ: JUDr. Eva Fulcová ECLI: ECLI:SK:KSBA:2020:1020200210.1 Uznesenie Krajský súd v Bratislave v právnej veci žalobcu: Dobráklíma, s.r.o., so sídlom Kutlíkova 17, 852 50 Bratislava, IČO: 44 454 490, právne zastúpený: JUDr. Rastislav Posluch, advokát, Jakubovo námestie 1, 811 09 Bratislava proti žalovanému: Finančné riaditeľstvo Slovenskej republiky, Lazovná 63, 974 01 Banská Bystrica, IČO: 42 499 500, o preskúmanie zákonnosti rozhodnutia žalovaného č. 102782489/2019 zo dňa 03.12.2019, v konaní o návrhu na priznanie odkladného účinku správnej žalobe, takto r o z h o d o l : Krajský súd v Bratislave návrh žalobcu na priznanie odkladného účinku správnej žalobe zo dňa 05.02.2020 zamieta. o d ô v o d n e n i e : 1. Správnou žalobou doručenou tunajšiemu správnemu súdu dňa 06.02.2020 sa žalobca domáha preskúmania zákonnosti rozhodnutia žalovaného č. 102782489/2019 zo dňa 03.12.2019 (ďalej aj „napadnuté rozhodnutie“), ktorým žalovaný potvrdil rozhodnutie Daňového úradu Bratislava č. 102782489/2019 zo dňa 03.12.2019, ktorým Daňový úrad Bratislava podľa § 68 ods. 6 zákona č. 563/2009 Z. z. o správe daní (daňový poriadok) a o zmene a doplnení niektorých zákonov v znení neskorších predpisov za zdaňovacie obdobie január 2017 znížil nadmerný odpočet zo sumy X.XXX,XX eur na sumu X.XXX,XX eur, t.j. vyrubil rozdiel dane z pridanej hodnoty v sume X.XXX,- eur žalobcovi ako daňovému subjektu. 2. Žalobca žiada napadnuté rozhodnutie žalovaného spolu s prvostupňovým rozhodnutím Daňového úradu Bratislava zrušiť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pozastavenie účinkov napadnutého rozhodnutia umožní žalobcovi pokračovanie v jeho obchodnej činnosti, ktorú vykonáva už viac ako 10 rokov a zamedzí vzniku značnej hospodárskej a finančnej škody na majetku žalobcu, ako aj vážnemu nenapraviteľnému následku. Ďalej uviedol, že napadnuté rozhodnutie je exekučným titulom s možnosťou okamžitého výkonu rozhodnutia. Povinnosť zaplatiť rozdiel dane žalobca nie je v súčasnej dobe schopný splniť, a to najmä z dôvodu, že napadnuté rozhodnutie je jedným z 21 rozhodnutí Daňového úradu Bratislava, vydaných na základe daňovej kontroly dane z pridanej hodnoty u žalovaného za zdaňovacie obdobia august 2015 až december 2015, január 2016 až december 2016 a január 2017 až august 2017, potvrdených v odvolacom konaní žalovaným. Uviedol, že celková výška Daňovým úradom zisteného rozdielu dane predstavuje sumu vo výške XXX.XXX,XX eur. Okamžitý výkon napadnutého rozhodnutia a súčasne aj ďalších rozhodnutí žalovaného, ktoré tiež žalobca napáda správnou žalobou, je podľa žalobcu pre neho likvidačný a takýto stav nezvratný, nakoľko by vstúpil do konkurzu. Ďalej uviedol, že má za to, že priznanie odkladného účinku správnej žalobe nie je v rozpore s verejným záujmom, keďže bude poskytnutá ochrana doterajšiemu osvedčenému pokojnému a zákonnému stavu. 4. K žalobe a k návrhu na priznanie odkladného účinku správnej žalobe sa vyjadril žalovaný písomným podaním zo dňa 31.03.2020 a dňa 02.04.2020 predložil správnemu súdu administratívny spis. Vo vyjadrení zaujal stanovisko k jednotlivým žalobným námietkam žalobcu a k návrhu na priznanie odkladného účinku správnej žaloby. S priznaním odkladného účinku správnej žalobe nesúhlasí a návrh žalobcu na priznanie odkladného účinku správnej žalobe navrhol zamietnuť. Uviedol, že žalobca naďalej vykonáva ekonomickú činnosť a vykazuje obraty, dovyrubením dane po daňovej kontrole teda nebola ohrozená jeho podnikateľská činnosť, pretože v nej naďalej pokračuje.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žalovaného k žalobe a k návrhu na priznanie odkladného účinku správnej žalobe nezistil zákonný dôvod pre jeho priznanie. Žalobca svoje tvrdenia uvedené v návrhu na priznanie odkladného účinku správnej žalobe žiadnym spôsobom neosvedčil. Nepredložil žiadne dôkazy svedčiace o tom, že okamžitým výkonom napadnutých rozhodnutí daňových orgánov môže dôjsť k závažnej ujme, resp. inému vážnemu nenapraviteľnému následku, ktorý žalobca vidí v ohrození svojej existencie ako podnikateľského subjektu a ukončení podnikateľskej činnosti. Žalobca nepreukázal svoju aktuálnu majetkovú situáciu a neuviedol ani žiadne ďalšie skutočnosti podstatné pre posúdenie jeho tvrdení o nepriaznivom dopade okamžitého výkonu napadnutých rozhodnutí na majetkovú sféru žalobcu a na jeho podnikateľskú činnosť. K žalobcom uvedeným dôvodom, že odklad vykonateľnosti napadnutého rozhodnutia nebude v rozpore s verejným záujmom správny súd uvádza, že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Žalobcom uvedené odôvodnenie, že priznanie odkladného účinku správnej žalobe nebude v rozpore s verejným záujmom, pretože bude poskytnutá ochrana doterajšiemu osvedčenému pokojnému a zákonnému stavu, súd považuje za nedostatočné. Predmetom verejného záujmu v danom prípade je záujem štátu na riadnom výbere daní a na včasnom splnení tejto povinnosti daňovými subjektmi. Žalobca sa v tomto smere nijako nevyslovil ku skutočnosti, že priznanie odkladného účinku správnej žalobe nebude v rozpore s verejným záujmom na riadnom výbere daní. Žalobca má povinnosť niektorý zo zákonných dôvodov pre priznanie odkladného účinku správnej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15. Vzhľadom na to, že žalobca v návrhu na priznanie odkladného účinku správnej žalobe nijakým spôsobom neosvedčil hrozbu závažnej ujmy a nepreukázal, že priznanie odkladného účinku správnej žalobe nebude v rozpore s verejným záujmom, neosvedčil splnenie základných zákonom vyžadovaných predpokladov definovaných v ustanovení § 185 písm. a) SSP,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https://www.kauzis.sk/judikatura/r/ECLI:SK:KSBA:2020:1020200210.1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