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2Cob/62/2020 z 22. 6. 2020</w:t>
      </w:r>
    </w:p>
    <w:p>
      <w:r>
        <w:t>Uznesenie Krajského súdu Bratislava z 22. júna 2020, sp. zn. 2Cob/62/2020, ECLI:SK:KSBA:2020:1220201640.1</w:t>
      </w:r>
    </w:p>
    <w:p>
      <w:r>
        <w:t>Súd: Krajský súd Bratislava</w:t>
      </w:r>
    </w:p>
    <w:p>
      <w:r>
        <w:t>Spisová značka: 2Cob/62/2020</w:t>
      </w:r>
    </w:p>
    <w:p>
      <w:r>
        <w:t>ECLI: ECLI:SK:KSBA:2020:1220201640.1</w:t>
      </w:r>
    </w:p>
    <w:p>
      <w:r>
        <w:t>Dátum vydania: 22. 6. 2020</w:t>
      </w:r>
    </w:p>
    <w:p>
      <w:r>
        <w:t>Forma: Uznesenie</w:t>
      </w:r>
    </w:p>
    <w:p>
      <w:r>
        <w:t>Oblasť práva: Obchodné právo</w:t>
      </w:r>
    </w:p>
    <w:p>
      <w:pPr>
        <w:pStyle w:val="Heading2"/>
      </w:pPr>
      <w:r>
        <w:t>Text rozhodnutia</w:t>
      </w:r>
    </w:p>
    <w:p>
      <w:r>
        <w:t>Súd: Krajský súd Bratislava Spisová značka: 2Cob/62/2020 Identifikačné číslo súdneho spisu: 1220201640 Dátum vydania rozhodnutia: 23. 06. 2020 Meno a priezvisko sudcu, VSÚ: JUDr. Ľubica Krišková ECLI: ECLI:SK:KSBA:2020:1220201640.1 Uznesenie Krajský súd v Bratislave v senáte zloženom z predsedníčky senátu JUDr. Ľubice Kriškovej a sudkýň JUDr. Oľgy Bahníkovej a JUDr. Ľubice Břouškovej, v právnej veci žalobcu: Noordvlees Van Gool NV, so sídlom Bloemstraat 56, B-2920 Kalmthout, Belgicko, IČO: 0408 196 685, právne zast.: POLÁČEK &amp; PARTNERS s.r.o., IČO: 50 568 124, so sídlom Hurbanovo nám. 1, 811 06 Bratislava, proti žalovanému: HALAL Transport s.r.o. v likvidácii, so sídlom Klincová 37, 821 08 Bratislava, IČO: 50 211 528, o nariadenie zabezpečovacieho opatrenia, o odvolaní žalobcu proti uzneseniu Okresného súdu Bratislava II zo dňa 03. 04. 2020 č.k. 25Cb/35/2020-72, takto r o z h o d o l : Krajský súd v Bratislave uznesenie Okresného súdu Bratislava II zo dňa 03. 04. 2020 č.k. 25Cb/35/2020-72 p o t v r d z u j e . Žalovanému nárok na náhradu trov odvolacieho konania n e p r i z n á v a . o d ô v o d n e n i e : 1. Napadnutým uznesením súd prvej inštancie návrh na nariadenie zabezpečovacieho opatrenia zamietol (výrok I) a žalovanému náhradu trov konania voči žalobcovi nepriznal (výrok II). 2. Súd prvej inštancie predmetné rozhodnutie odôvodnil tým, že v danom prípade žalobca podaným návrhom základné predpoklady na nariadenie zabezpečovacieho opatrenia neosvedčil, keď sa domáhal jeho nariadenia z dôvodu obavy, že exekúcia bude ohrozená. Žalobca relevantným spôsobom neosvedčil, že sa žalovaný zbavuje svojho majetku predajom za nízku cenu, darovaním alebo zámenou za veci nižšej hodnoty. Skutočnosť, že si žalovaný neplní svoj záväzok voči žalobcovi, zmenil osobu spoločníka, svoje obchodné meno či sídlo, resp. že jeho finančná situácia je nepriaznivá (pokles tržieb, hospodárska strata), nie je dôkazom, že sa zbavuje svojho majetku s cieľom ohroziť prípadný výkon súdneho rozhodnutia alebo že má v úmysle svojím konaním finančne poškodiť spoločnosť žalovaného či znemožniť vykonanie exekúcie na svoj majetok v prospech žalobcu. Tvrdenia žalobcu sú tak podľa súdu prvej inštancie len v rovine domnienok, ktoré relevantným spôsobom neosvedčil, preto tieto nemôžu byť zákonným dôvodom na nariadenie zabezpečovacieho opatrenia. Žalobca žiada zriadiť záložné právo na dva účty žalovaného spolu v sume 132.962,32 eur, čo je podľa názoru súdu prvej inštancie značný zásah do majetkových práv žalovaného a vyžaduje si preto osvedčenie, že sa žalovaný reálne správa spôsobom, ktorý môže ohroziť budúcu exekúciu pohľadávky žalobcu. Keďže žalobca svoje tvrdenia uvádzané v návrhu na nariadenie zabezpečovacieho opatrenia relevantne neosvedčil, mal súd prvej inštancie za to, že splnenie zákonných podmienok na nariadenie zabezpečovacieho opatrenia zo strany žalobcu v danom prípade preukázané nebolo, preto návrh na jeho nariadenie zamietol. 3. O nároku na náhradu trov konania rozhodol súd prvej inštancie podľa § 255 ods. 1 CSP. 4. Proti predmetnému uzneseniu podal žalobca v zákonnej lehote odvolanie, dôvodiac ustanovením § 365 ods. 1 písm. b), f), h) CSP, t. j. že súd prvej inštancie nesprávnym procesným postupom znemožnil strane, aby uskutočňovala jej patriace procesné práva v takej miere, že došlo k porušeniu práva na spravodlivý proces, na základe vykonaných dôkazov dospel súd prvej inštancie k nesprávnym skutkovým zisteniam a napadnuté uznesenie vychádza z nesprávneho právneho posúdenia veci. 5. Žalobca v odvolaní uviedol, že napadnuté uznesenie považuje za nepreskúmateľné a arbitrárne, pretože neobsahuje dostatočné odôvodnenie - podľa žalobcu súd prvej inštancie len stručne uviedol dôvody pre zamietavé rozhodnutie, pričom na argumenty žalobcu reagoval len strohým konštatovaním o nepreukázaní zbavovania sa majetku zo strany žalovaného za účelom ohrozenia prípadného výkonu súdneho rozhodnutia, čím zároveň dospel k nesprávnym skutkovým zisteniam. Žalobca má za to, že aj keď konanie o návrhu na nariadenie zabezpečovacieho (príp. neodkladného) opatrenia vykazuje viaceré osobitosti v procesnom postupe súdu, ktoré sa premietajú aj do samotného odôvodnenia rozhodnutia, súd prvej inštancie sa má vysporiadať s tvrdeniami žalobcu a dostatočne uviesť, prečo neosvedčujú obavu z ohrozenia exekúcie - čo v danom prípade podľa názoru žalobcu splnené nebolo. Navyše, podľa žalobcu sa žalovaný môže zbavovať majetku aj takým spôsobom, ktorý nie je možné objektívne preukázať (prevádzanie finančných prostriedkov z účtu, uzatváranie nevýhodných zmlúv a pod.) a pokiaľ by sa žalovaný už reálne majetku zbavoval, žalobca má za to, že vtedy by pre nariadenie zabezpečovacieho opatrenia bolo neskoro a zmysel zabezpečovacieho opatrenia by bol zmarený. 6. Žalobca zároveň poukázal na to, že súd prvej inštancie nesprávne právne posúdil prejednávanú vec tým, že na zistený skutkový stav síce aplikoval správnu právnu normu, avšak došlo k jej nesprávnej interpretácii, nakoľko podľa žalobcu zbavovanie sa majetku nie je zákonným predpokladom na nariadenie zabezpečovacieho opatrenia, ale predstavuje len jeden z dôvodov, ktorý (okrem iného) môže odôvodňovať obavu z ohrozenia exekúcie, pričom podľa žalobcu je relevantným dôvodom práve osvedčenie obavy, že exekúcia pohľadávky žalobcu bude ohrozená, ktorý bol preukázaný poukázaním jednak na pasivitu žalovaného spočívajúcu v neuhradení vystavených faktúr, nedodržaní dohodnutého splátkového kalendára a v dlhodobom nereagovaní na žalobcove pokusy o mimosúdne riešenie sporu a následne na podanú žalobu, rovnako tak na zmenu obchodného mena, sídla a spoločníkov po vzniku dlhu vo vzťahu k žalobcovi a v neposlednom rade na zhoršenie finančnej situácie žalovaného (čo aj sám potvrdil) - je teda podľa žalobcu objektívne možné očakávať, že žalovaný k úhrade dlžnej sumy nepristúpi. Súd prvej inštancie však uvádzané skutočnosti, ktoré podľa žalobcu jednotlivo aj vo vzájomnej súvislosti zakladajú obavu z ohrozenia výkonu exekúcie, v napadnutom uznesení nezohľadnil. 7. Žalobca taktiež uviedol, že preukázanie úmyslu žalovaného poškodiť žalobcu či znemožniť vykonanie exekúcie na svoj majetok nie je zákonným predpokladom pre nariadenie zabezpečovacieho opatrenia, nemá oporu v zákone a v konečnom dôsledku žalobca tento úmysel žalovaného ani nemôže objektívne preukázať. Zároveň opakovane poukázal na to, že žalovaný mu dlh (suma ktorého predstavuje značnú finančnú čiastku - 132.962,32 eur) neuhradil, nedodržal splátkový kalendár a ignoroval akékoľvek jeho výzvy na úhradu dlžnej sumy (dlhodobá pasivita žalovaného od októbra 2019), čo považuje za skutočnosti preukazujúce úmysel žalovaného finančne žalobcu poškodiť. Navyše, žalovaný poškodzuje aj sám seba, pretože v dôsledku neplnenia záväzku mu dlh narastá, hrozí exekúcia či dokonca možný úpadok. Pred vznikom dlhu žalovaný vo vzťahu k žalobcovi bez problémov komunikoval a uhrádzal všetky faktúry za dodaný tovar, pričom obrat nastal po vzniku dlhu a následne v krátkom časovom období vykonaných zmenách v spoločnosti žalovaného. Takéto neočakávané konanie žalovaného predstavuje podľa žalobcu ďalší dôvod osvedčujúci obavu z možného ohrozenia exekúcie dlhu a v neposlednom rade je to aj zhoršenie finančného postavenia žalovaného, o ktorom (ako o podstatnej skutočnosti) dovtedy žalovaný nemal problém žalobcu informovať a ktoré predstavuje prehĺbenie straty žalovaného z pôvodných 1.551,- eur na 166.348,- eur a pokles jeho tržieb o 54%. Žalobca sa teda domnieva, že pokiaľ žalovaný nebude mať dostatočné aktíva, ktorými by zaistil bezproblémové vymoženie jeho dlhu voči žalobcovi, objektívnosť ohrozenia exekúcie je zjavná a zriadenie záložného práva na bankové účty žalovaného prostredníctvom nariadenia zabezpečovacieho opatrenia tak predstavuje nevyhnuté opatrenie na zabezpečenie vymoženia pohľadávky žalobcu a ochranu jeho finančných záujmov, ktoré zároveň nijakým spôsobom neobmedzí žalovaného vo svojej činnosti. 8. V zmysle uvedených skutočností preto žalobca navrhuje, aby Krajský súd v Bratislave zmenil napadnuté uznesenie súdu prvej inštancie a zabezpečovacie opatrenie v znení návrhu žalobcu nariadil, resp. napadnuté uznesenie súdu prvej inštancie zrušil a vec mu vrátil na ďalšie konanie. 9. Podaním, doručeným odvolaciemu súdu dňa 03. 06. 2020, žalobca oznámil, že žalovaný vstúpil dňom 18. 05. 2020 do likvidácie, pričom zároveň opakovane poukázal na argumenty uvedené v odvolaní a zdôraznil, že práve vstupom žalovaného do likvidácie sa uspokojenie pohľadávky žalobcu zhoršilo a potreba nariadenia zabezpečovacieho opatrenia na bankové účty žalovaného je na ochranu majetku žalobcu o to viac dôvodná a je potrebné ju zaistiť bezodkladne. 10. Žalovaný sa k odvolaniu žalobcu nevyjadril. 11. Krajský súd v Bratislave ako súd odvolací prejednal vec v zmysle § 379 a § 380 ods. 1 CSP bez nariadenia pojednávania a po preskúmaní spisu súdu prvej inštancie a oboznámení sa s dôvodmi odvolania žalobcu dospel k záveru, že predmetnému odvolaniu nie je možné vyhovieť. 12. Podľa § 343 ods. 1 CSP zabezpečovacím opatrením môže súd zriadiť záložné právo na veciach, právach alebo na iných majetkových hodnotách dlžníka na zabezpečenie peňažnej pohľadávky veriteľa, ak je obava, že exekúcia bude ohrozená. 13. Podľa § 343 ods. 2 CSP záložné právo sa zriaďuje vydaním uznesenia o zabezpečovacom opatrení. Záložné právo vzniká zápisom do príslušného registra. 14. Podľa § 343 ods. 3 CSP výkon záložného práva môže nastať až po tom, ako bola pohľadávka právoplatne priznaná súdnym rozhodnutím. 15. Podľa § 344 CSP ustanovenia o neodkladnom opatrení sa použijú primerane aj na zabezpečovacie opatrenie. 16. Podľa § 329 ods. 2 CSP pre neodkladné opatrenie je rozhodujúci stav v čase vydania uznesenia súdu prvej inštancie. 17. Základnými predpokladmi na to, aby bolo zabezpečovacie opatrenie nariadené, sú : a) existencia návrhu na nariadenie zabezpečovacieho opatrenia, b) spôsobilý predmet záložného práva, c) zriadenie záložného práva na zabezpečenie peňažnej pohľadávky, d) existencia obavy z budúceho zmarenia exekúcie. 18. Zabezpečovacie opatrenie predstavuje nový inštitút civilného sporového procesu, účelom ktorého je posilnenie istoty veriteľa, že pre prípad úspechu v konaní bude môcť svoju pohľadávku voči dlžníkovi uspokojiť výkonom sudcovského záložného práva, teda potom, ako bola pohľadávka právoplatne súdnym konaním priznaná. Konanie o zabezpečovacom opatrení (rovnako ako konanie o neodkladnom opatrení) sa vyznačuje tým, že súd prvej inštancie nezisťuje všetky skutočnosti nevyhnutné pre rozhodovanie vo veci samej a stanovené pre dokazovanie, ale je nevyhnutné osvedčiť okolnosti, ktoré by odôvodňovali záver o potrebe jeho nariadenia. Pri rozhodovaní zároveň musí byť dodržaná zásada primeranosti takéhoto zásahu do práv dotknutej osoby, a to v pomere k žalobcom osvedčenému ohrozeniu oprávnených záujmov. 19. Súd prvej inštancie založil svoje zamietavé rozhodnutie na tom právnom závere, že žalobca relevantným spôsobom neosvedčil, že sa žalovaný správa spôsobom, ktorý by mohol ohroziť budúcu exekúciu pohľadávky žalobcu. Odvolací súd konštatuje, že súd prvej inštancie postupoval správne, keď posudzoval splnenie predpokladov na nariadenie zabezpečovacieho opatrenia a dospel k správnemu záveru, že tieto splnené neboli. Odvolací súd má zhodne za to, že v danom prípade nebol osvedčený objektívny stav ohrozenia prípadnej budúcej exekúcie, nakoľko nebolo preukázané, že žalovaný ako nositeľ hmotnoprávnej povinnosti realizuje faktické alebo právne úkony smerujúce k úplnému zmareniu budúcej exekúcie a ani k jej výraznému sťaženiu (tu je potrebné, aj s poukazom na podanie žalobcu zo dňa 03.06.2020, dať do pozornosti ustanovenie § 329 ods. 2 C v spojení s § 344 CSP). 20. Vzhľadom na skutočnosť, že odvolací súd preberá súdom prvej inštancie osvedčený skutkový stav, pokiaľ ide o skutočnosti právne rozhodné pre posúdenie návrhu na nariadenie zabezpečovacieho opatrenia, a keďže v celom rozsahu zdieľa aj jeho právny záver vo veci, pričom sa stotožňuje s odôvodnením napadnutého uznesenia, s poukazom na ustanovenie § 387 ods. 2 CSP konštatuje správnosť jeho dôvodov. V danom prípade preto nie je potrebné, aby v odôvodnení svojho rozhodnutia odvolací súd opakoval tie isté skutkové a právne závery obsiahnuté v napadnutom uznesení súdu prvej inštancie. Zároveň odvolací súd ani s prihliadnutím na odvolacie argumenty žalobcu nenachádza dôvod, pre ktorý by sa mal od skutkových a právnych záverov súdu prvej inštancie odkloniť, nakoľko ani tvrdenia žalobcu uvádzané v odvolaní neodôvodňujú záver o potrebe nariadenia zabezpečovacieho opatrenia. 21. Navyše, v zmysle § 387 ods. 2 CSP na zdôraznenie správnosti napadnutého uznesenia odvolací súd dopĺňa nasledovné: 22. Popri všeobecných náležitostiach podania musí návrh na nariadenie zabezpečovacieho opatrenia spĺňať aj osobitné náležitosti, ktoré vyplývajú predovšetkým z ustanovenia § 343 ods. 1 CSP v spojení s § 344 a § 326 ods. 1 CSP Jednou z nich je, že v návrhu na nariadenie zabezpečovacieho opatrenia musí byť jednoznačne vymedzený predmet, vo vzťahu ku ktorému sa žiada záložné právo zriadiť. Žalobca sa podaným návrhom na nariadenie zabezpečovacieho opatrenia domáha zriadenia záložného práva na bankové účty žalovaného, vedené v peňažnom ústave Slovenská sporiteľňa, a.s., pričom v kontexte ustanovenia § 118 Občianskeho zákonníka a v zmysle právnej teórie sú hnuteľnými vecami určenými podľa druhu len peniaze v hmotnej podobe (mince, bankovky), avšak peňažné prostriedky na bankových účtoch, predstavujúce tzv. „nematerializované peniaze“, sa za vec v právnom zmysle slova nepovažujú. Okrem vyššie uvedených skutočností tak v danom prípade zároveň absentuje elementárna podmienka nevyhnutná pre nariadenie zabezpečovacieho opatrenia spočívajúca v spôsobilom predmete záložného práva, nakoľko bankové účty žalovaného, vo vzťahu ku ktorým žalobca žiada záložné právo zriadiť, predmetnú náležitosť nespĺňajú. 23. S poukazom na uvedené skutočnosti, keď nie sú splnené zákonné predpoklady pre nariadenie zabezpečovacieho opatrenia, následkom čoho je zamietnutie takéhoto návrhu, odvolací súd napadnuté uznesenie Okresného súdu Bratislava II zo dňa 03.04.2020 č.k. 25Cb/35/2020-72 ako vecne správne potvrdil. 24. O náhrade trov odvolacieho konania rozhodol odvolací súd podľa § 396 ods. 1 v spojení s § 255 ods. 1 CSP Keďže v odvolacom konaní bol úspešný žalovaný, ktorému trovy odvolacieho konania nevznikli, odvolací súd mu nárok na náhradu trov odvolania nepriznal. 25. Rozhodnutie prijal senát Krajského súdu v Bratislave pomerom hlasov 3: 0 (§ 393 ods. 2 veta druhá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https://www.kauzis.sk/judikatura/r/ECLI:SK:KSBA:2020:1220201640.1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