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7CoPr/2/2019 z 29. 3. 2020</w:t>
      </w:r>
    </w:p>
    <w:p>
      <w:r>
        <w:t>Uznesenie Krajského súdu Bratislava z 29. marca 2020, sp. zn. 7CoPr/2/2019, ECLI:SK:KSBA:2020:1317201129.1</w:t>
      </w:r>
    </w:p>
    <w:p>
      <w:r>
        <w:t>Súd: Krajský súd Bratislava</w:t>
      </w:r>
    </w:p>
    <w:p>
      <w:r>
        <w:t>Spisová značka: 7CoPr/2/2019</w:t>
      </w:r>
    </w:p>
    <w:p>
      <w:r>
        <w:t>ECLI: ECLI:SK:KSBA:2020:1317201129.1</w:t>
      </w:r>
    </w:p>
    <w:p>
      <w:r>
        <w:t>Dátum vydania: 29. 3. 2020</w:t>
      </w:r>
    </w:p>
    <w:p>
      <w:r>
        <w:t>Forma: Uznesenie</w:t>
      </w:r>
    </w:p>
    <w:p>
      <w:r>
        <w:t>Oblasť práva: Občianske právo</w:t>
      </w:r>
    </w:p>
    <w:p>
      <w:pPr>
        <w:pStyle w:val="Heading2"/>
      </w:pPr>
      <w:r>
        <w:t>Text rozhodnutia</w:t>
      </w:r>
    </w:p>
    <w:p>
      <w:r>
        <w:t>Súd: Krajský súd Bratislava Spisová značka: 7CoPr/2/2019 Identifikačné číslo súdneho spisu: 1317201129 Dátum vydania rozhodnutia: 30. 03. 2020 Meno a priezvisko sudcu, VSÚ: JUDr. Mariana Harvancová ECLI: ECLI:SK:KSBA:2020:1317201129.1 Uznesenie Krajský súd v Bratislave v senáte zloženom z predsedníčky senátu JUDr. Mariany Harvancovej a členov senátu JUDr. Blanky Podmajerskej a Mgr. Adely Unčovskej, v právnej veci žalobcu: D.. T. L., Z.. XX.XX.XXXX, K. B. F. XXX/XX, XXX XX L. E., proti žalovanému: SEVITECH a.s., Mlynské nivy 71, 821 05 Bratislava, IČO: 31 605 052, zastúpený: METIS Legal s.r.o., Karadžičova 10, 821 08 Bratislava, IČO: 47 242 159, o určenie neplatnosti skončenia pracovného pomeru, na odvolanie žalobcu proti rozhodnutiu Okresného súdu Bratislava III zo dňa 26.04.2018, č.k. 11Cpr/2/2017-454, jednomyseľne takto r o z h o d o l : Odvolacie konanie sa z a s t a v u j e. Žalovanému sa proti žalobcovi n e p r i z n á v a nárok na náhradu trov odvolacieho konania. o d ô v o d n e n i e : 1. Súd prvej inštancie rozhodnutím žalobu žalobcu zamietol ( výrok I) a žalobcovi uložil povinnosť nahradiť žalovanému trovy konania v plnej výške ( výrok II). 2. Proti rozhodnutiu súdu prvej inštancie podal v zákonnej lehote odvolanie žalobca, žiadajúc aby odvolací súd žalobe v plnom rozsahu vyhovel. 3. Podaním doručeným odvolaciemu súdu dňa 03.03.2020 zobral žalobca odvolanie proti rozhodnutiu Okresného súdu Bratislava III zo dňa 26.04.2018, č.k. 11Cpr/2/2017-454, späť a žiadal odvolacie konanie zastaviť. Uviedol, že dňa 03.03.2020 uzavrel so žalovaným Dohodu o sporných nárokoch a ich urovnaní, v ktorej sa okrem iného dohodli, že žiadna zo strán si nebude uplatňovať nárok na náhradu trov konania. 4. Podľa 369 ods. 1 zákona č. 160/2015 Z.z. Civilný sporový poriadok ( ďalej len „ C.s.p.,) dokiaľ o odvolaní nebolo rozhodnuté, možno ho vziať späť. Ak odvolateľ vzal odvolanie späť, nemôže ho podať znova. 5. Podľa § 369 ods. 2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6. Podľa § 369 ods. 3 C.s.p., ak sa odvolanie, o ktorom nebolo rozhodnuté, vzalo späť, odvolací súd odvolacie konanie zastaví. 7. Odvolací súd preskúmal vec bez nariadenia odvolacieho pojednávania podľa § 378 ods. 1, § 379, § 380 v spojení s § 470 C.s.p. a v dôsledku podania žalobcu doručeného dňa 03.03.2020, odvolacie konanie zastavil. 8. O trovách odvolacieho konania rozhodol odvolací súd podľa § 396 ods.1 C.s.p. v spojení s § 256 ods. 1 C.s.p. na základe ktorých, ak strana procesne zavinila zastavenie konania, súd prizná náhradu trov konania protistrane. Pri rozhodovaní o trovách odvolacieho konania zohľadnil skutočnosť, že zastavenie odvolacieho konania procesne zavinil žalobca. Odvolací súd vychádzajúc z obsahu podania žalobcu, v ktorom uviedol, že strany sa v Dohode o sporných nárokoch a ich urovnaní dohodli, že žiadna zo strán si nebude uplatňovať nárok na náhradu trov konania, rozhodol tak, že žalovanému náhradu trov odvolacieho konania nepriznal. 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https://www.kauzis.sk/judikatura/r/ECLI:SK:KSBA:2020:1317201129.1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