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5Co/105/2020 z 30. 8. 2020</w:t>
      </w:r>
    </w:p>
    <w:p>
      <w:r>
        <w:t>Uznesenie Krajského súdu Bratislava z 30. augusta 2020, sp. zn. 5Co/105/2020, ECLI:SK:KSBA:2020:1320204985.1</w:t>
      </w:r>
    </w:p>
    <w:p>
      <w:r>
        <w:t>Súd: Krajský súd Bratislava</w:t>
      </w:r>
    </w:p>
    <w:p>
      <w:r>
        <w:t>Spisová značka: 5Co/105/2020</w:t>
      </w:r>
    </w:p>
    <w:p>
      <w:r>
        <w:t>ECLI: ECLI:SK:KSBA:2020:1320204985.1</w:t>
      </w:r>
    </w:p>
    <w:p>
      <w:r>
        <w:t>Dátum vydania: 30. 8. 2020</w:t>
      </w:r>
    </w:p>
    <w:p>
      <w:r>
        <w:t>Forma: Uznesenie</w:t>
      </w:r>
    </w:p>
    <w:p>
      <w:pPr>
        <w:pStyle w:val="Heading2"/>
      </w:pPr>
      <w:r>
        <w:t>Text rozhodnutia</w:t>
      </w:r>
    </w:p>
    <w:p>
      <w:r>
        <w:t>Súd: Krajský súd Bratislava Spisová značka: 5Co/105/2020 Identifikačné číslo súdneho spisu: 1320204985 Dátum vydania rozhodnutia: 31. 08. 2020 Meno a priezvisko sudcu, VSÚ: JUDr Janka Richterová ECLI: ECLI:SK:KSBA:2020:1320204985.1 Uznesenie Krajský súd v Bratislave v senáte zloženom z predsedníčky senátu JUDr. Jany Richterovej a členov senátu JUDr. Juraja Považana a JUDr. Milana Chalupku v spore žalobcu: Bytové družstvo Bratislava III, so sídlom v Bratislave, Kominárska č. 6, IČO : 00169633, zastúpeného MV Legal s.r.o., advokátska kancelária so sídlom v Bratislave, Jedenásta č. 16, proti žalovanému: Y. D., A.. X.XX.XXXX, W. W., H. Č.. XX, o zaplatenie 865,94 € s prísl., vedenom na Okresnom súde Bratislava III pod sp. zn. 19C/28/2020, takto r o z h o d o l : Odvolací súd pripúšťa späťvzatie žaloby, platobný rozkaz súdu prvej inštancie zo dňa 24. apríla 2020 č. k. 19C/28/2020-53 z r u š u j e a konanie z a s t a v u j e . Žalovanému náhradu trov konania n e p r i z n á v a . o d ô v o d n e n i e : 1. Súd prvej inštancie vydal vyššie uvedený platobný rozkaz, v ktorom žalovaného zaviazal na zaplatenie 865,94 € s prísl. a na náhradu trov konania. 2. Pred uplynutím lehoty na podanie odporu žalobca zobral žalobu späť bez uvedenia dôvodu. 3. Žalovaný so späťvzatím žaloby súhlasil. 4. Podľa čl. 4 ods. 1 CSP ak sa právna vec nedá prejednať a rozhodnúť na základe výslovného ustanovenia tohto zákona, právna vec sa posúdi podľa ustanovenia tohto alebo iného zákona, ktoré upravuje právnu vec čo do obsahu a účelu najbližšiu posudzovanej právnej veci. 5. Podľa § 370 ods. 1 CSP ak je žaloba vzatá späť po rozhodnutí súdu prvej inštancie, ale skôr, ako rozhodnutie nadobudlo právoplatnosť, odvolací súd rozhodne o pripustení späťvzatia. 6. Podľa § 370 ods. 2 druhej vety CSP ak späťvzatie žaloby pripustí, odvolací súd zruší rozhodnutie súdu prvej inštancie a konanie zastaví. 7. Keďže na rozdiel od právnej úpravy v Občianskom súdnom poriadku nový procesný poriadok výslovne neupravuje postup súdu pri späťvzatí žaloby pred nadobudnutím právoplatnosti platobného rozkazu nenapadnutého odporom, odvolací súd aplikujúc čl. 4 ods. 1 CSP podľa § 370 ods. 1 - 3 CSP pripustil späťvzatie žaloby, vydaný platobný rozkaz zrušil a konanie zastavil. 8. Pre neuvedenie dôvodov späťvzatia žaloby je potrebné žalobcu považovať za stranu, ktorá zastavenie konania zavinila. Žalovanému ako protistrane však žiadne trovy nevznikli, preto odvolací súd ich náhradu žalovanému podľa § 256 ods. 1 CSP nepriznal. 9. Rozhodnutie bolo senátom odvolacieho súdu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https://www.kauzis.sk/judikatura/r/ECLI:SK:KSBA:2020:1320204985.1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