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6Co/37/2020 z 14. 4. 2020</w:t>
      </w:r>
    </w:p>
    <w:p>
      <w:r>
        <w:t>Uznesenie Krajského súdu Bratislava z 14. apríla 2020, sp. zn. 6Co/37/2020, ECLI:SK:KSBA:2020:1519204979.4</w:t>
      </w:r>
    </w:p>
    <w:p>
      <w:r>
        <w:t>Súd: Krajský súd Bratislava</w:t>
      </w:r>
    </w:p>
    <w:p>
      <w:r>
        <w:t>Spisová značka: 6Co/37/2020</w:t>
      </w:r>
    </w:p>
    <w:p>
      <w:r>
        <w:t>ECLI: ECLI:SK:KSBA:2020:1519204979.4</w:t>
      </w:r>
    </w:p>
    <w:p>
      <w:r>
        <w:t>Dátum vydania: 14. 4. 2020</w:t>
      </w:r>
    </w:p>
    <w:p>
      <w:r>
        <w:t>Forma: Uznesenie</w:t>
      </w:r>
    </w:p>
    <w:p>
      <w:pPr>
        <w:pStyle w:val="Heading2"/>
      </w:pPr>
      <w:r>
        <w:t>Text rozhodnutia</w:t>
      </w:r>
    </w:p>
    <w:p>
      <w:r>
        <w:t>Súd: Krajský súd Bratislava Spisová značka: 6Co/37/2020 Identifikačné číslo súdneho spisu: 1519204979 Dátum vydania rozhodnutia: 15. 04. 2020 Meno a priezvisko sudcu, VSÚ: JUDr. Martin Murgaš ECLI: ECLI:SK:KSBA:2020:1519204979.4 Uznesenie Krajský súd v Bratislave v senáte zloženom z predsedu senátu JUDr. Martina Murgaša a sudcov JUDr. Zuzany Kučerovej a Mgr. Jany Janics Bajánkovej v právnej veci žalobcu: Národná diaľničná spoločnosť, a.s., Dúbravská cesta 14, Bratislava, IČO: 35 919 001, zast. advokátskou kanceláriou SOUKENÍK - ŠTRPKA, s. r. o., ul. Šoltésovej 14, Bratislava, IČO: 36 862 711, proti žalovanému: Podielnicke družstvo DUNAJ, Vývojová 852, Bratislava - Rusovce, IČO: 00 190 667, zast. AK JUDr. Matúš Meheš, spol. s r. o., Nevädzová ul. č. 6C, Bratislava, o návrhu na nariadenie neodkladného opatrenia, na odvolanie žalovaného proti opravnému uzneseniu Okresného súdu Bratislava V zo 16. januára 2020 č.k. 56C/54/2019-212, takto r o z h o d o l : Napadnuté opravné uznesenie súdu prvej inštancie sa p o t v r d z u j e . o d ô v o d n e n i e : 1. Napadnutým opravným uznesením súd prvej inštancie opravil výrok I. svojho uznesenia zo 14. 11. 2019 č. k. 56C/54/2019- 148 tak, že tento výrok správne znie: „Žalovaný je povinný zdržať sa užívania a vykonávania akýchkoľvek prác na nehnuteľnosti evidovanej na LV Č.. XXXX vedenom Okresným Ú. E., katastrálny odbor, nachádzajúci sa v okrese E. G., W. E. - N.. Č.. B., R. Ú. B. A. I. C. I.. Č..XXXX/ XX G. G. XXX.XXX N., Z. I.: W. I. a strpieť užívanie a zatrávnenie nehnuteľnosti evidovanej na liste vlastníctva Č.. XXXX G. Okresným Ú. E., katastrálny odbor, nachádzajúci sa v okrese E. G., W. E. - N.. Č.. B., R. Ú. B. A. I. C. I.. Č.. XXXX/XX G. G.N. XXX.XXX N., Z. I.: W. I., žalobcom, alebo ktoroukoľvek osobou poverenou žalobcom.“ 2. V odôvodnení napadnutého uznesenia súd prvej inštancie uviedol, že vo výroku I. uznesenia zo 14. 11. 2019 č. k. 56C/54/2019- 148 došlo k zrejmej nesprávnosti spočívajúcej v tom, že v tomto výroku uvedeného uznesenia bolo nesprávne uvedené, že predmetná nehnuteľnosť sa nachádza v okrese E. Q., hoci táto nehnuteľnosť sa v skutočnosti nachádza v okrese E. G.. Túto zrejmú nesprávnosť súd prvej inštancie opravil napadnutým opravným uznesením postupom podľa § 224 C.s.p. tak, ako je to uvedené vyššie. 3. Proti tomuto rozhodnutiu podal odvolanie žalovaný. Navrhol, aby odvolací súd napadnuté opravné uznesenie zmenil tak, že návrh žalobcu na vydanie opravného uznesenia zamietne alebo aby ho zrušil a vec vrátil súdu prvej inštancie na ďalšie konanie. Poukázal na to, že žalobca už v návrhu na nariadenie neodkladného opatrenia nesprávne označil predmetnú nehnuteľnosť, keďže v ňom uviedol, že táto sa nachádza v Okrese E. Q.. V tejto súvislosti žalovaný namietol, že opravným uznesením nemožno opraviť také chyby, ktoré žalobca urobil už v návrhu na nariadenie neodkladného opatrenia a tieto následne súd prvej inštancie prevzal do výroku rozhodnutia. 4. Odvolací súd, ktorý bol viazaný rozsahom a dôvodmi odvolania ( § 379, § 380 C.s.p. ), preskúmal napadnuté opravné uznesenie, prejednal odvolanie bez nariadenia pojednávania a dospel k záveru, že odvolanie nie je dôvodné. 5. Je nepochybné, že W. B., v katastrálnom území ktorej sa nachádza predmetná nehnuteľnosť, je súčasťou okresu E. G.. Ak teda súd prvej inštancie vo výroku I. uznesenia zo 14. 11. 2019 č. k. 56C/54/2019- 148 uviedol, že predmetná nehnuteľnosť sa nachádza v okrese E. Q., ide tu o zrejmú nesprávnosť. Túto zrejmú nesprávnosť súd prvej inštancie napadnutým opravným uznesením správne opravil postupom podľa § 224 C.s.p. K odvolacej argumentácii žalovaného odvolací súd uvádza, že je pravda, že žalobca v návrhu na nariadenie neodkladného opatrenia uviedol nesprávny údaj, že predmetná nehnuteľnosť sa nachádza v W. E. Q. a súd prvej inštancie si túto zrejmú nesprávnosť nepovšimol a prevzal ju do výroku I. uznesenia, ktorým nariadil neodkladné opatrenie. To však neznamená, že - ako sa mylne domnieva žalovaný - by túto zrejmú nesprávnosť nebolo možné opraviť postupom podľa § 224 C.s.p. Potrebám praktického života by odporoval taký výklad (podporovaný žalovaným), podľa ktorého by súd prvej inštancie mal návrh na nariadenie neodkladného opatrenia zamietnuť iba kvôli uvedenej zrejmej nesprávnosti, resp. by mal zamietnuť návrh na opravu uznesenia, ktorým bolo nariadené neodkladné opatrenie s tým účinkom, že by toto uznesenie bolo nevykonateľné. 6. Z uvedeného vyplýva, že napadnuté opravné uznesenie je vecne správne a preto ho odvolací súd potvrdil podľa § 387 ods. 1 C.s.p. 7.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https://www.kauzis.sk/judikatura/r/ECLI:SK:KSBA:2020:1519204979.4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