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9Co/118/2020 z 22. 10. 2020</w:t>
      </w:r>
    </w:p>
    <w:p>
      <w:r>
        <w:t>Uznesenie Krajského súdu Bratislava z 22. októbra 2020, sp. zn. 9Co/118/2020, ECLI:SK:KSBA:2020:1615200099.1</w:t>
      </w:r>
    </w:p>
    <w:p>
      <w:r>
        <w:t>Súd: Krajský súd Bratislava</w:t>
      </w:r>
    </w:p>
    <w:p>
      <w:r>
        <w:t>Spisová značka: 9Co/118/2020</w:t>
      </w:r>
    </w:p>
    <w:p>
      <w:r>
        <w:t>ECLI: ECLI:SK:KSBA:2020:1615200099.1</w:t>
      </w:r>
    </w:p>
    <w:p>
      <w:r>
        <w:t>Dátum vydania: 22. 10. 2020</w:t>
      </w:r>
    </w:p>
    <w:p>
      <w:r>
        <w:t>Forma: Uznesenie</w:t>
      </w:r>
    </w:p>
    <w:p>
      <w:pPr>
        <w:pStyle w:val="Heading2"/>
      </w:pPr>
      <w:r>
        <w:t>Text rozhodnutia</w:t>
      </w:r>
    </w:p>
    <w:p>
      <w:r>
        <w:t>Súd: Krajský súd Bratislava Spisová značka: 9Co/118/2020 Identifikačné číslo súdneho spisu: 1615200099 Dátum vydania rozhodnutia: 23. 10. 2020 Meno a priezvisko sudcu, VSÚ: JUDr. Magdaléna Floreková ECLI: ECLI:SK:KSBA:2020:1615200099.1 Uznesenie Krajský súd v Bratislave v senáte zloženom z predsedníčky senátu JUDr. Magdalény Florekovej a členov senátu JUDr. Romana Huszára a JUDr. Zuzany Posluchovej v právnej veci žalobkyne : W.. E. V., nar. X. X. XXXX, bytom B. Č.. XXX, zastúpená AK HERCEG s.r.o., Bratislava, Košická 56, proti žalovaným : 1. V. G., nar. X. X. XXXX, 2. C. G., nar. XX. X. XXXX, obaja bytom B. XXX, v konaní o určenie hraníc pozemkov a o určenie vlastníckeho práva, na odvolanie žalovaných 1 a 2 proti rozsudku Okresného súdu Malacky zo dňa 12. 4. 2018 č.k. 5C/5/2015 - 59, takto r o z h o d o l : Odvolací súd odvolanie žalovaných 1, 2 o d m i e t a. Žalobkyňa n e m á na náhradu trov odvolacieho konania právo. o d ô v o d n e n i e : 1/ Uvedeným rozsudkom súd prvej inštancie určil, že hraničná čiara medzi pozemkom parcela registra „C“ evidovaná na katastrálnej mape parc. č. XXX/X o výmere XXX C.X, druh záhrady, v kat. úz. B., zapísaná na LV č. XXX a pozemkom parcela registra „C“ evidovaná na katastrálnej mape parc. č. XXX/ XX, o výmere XXX C.X, druh záhrady, nachádzajúce sa v kat. úz. B., prechádza po lomových bodoch X, XXX-XX podľa súradníc č. b. X, H.:XXXXXX.XX, Z.:XXXXXXX.XX, č.b. XXXX, H.: XXX.XXX.XX, Z.: XXXXXXX.XX, určených Protokolom o vytýčení hranice pozemkov, č. objednávky XX XXX XXX - X/XXXX zo dňa 27. 2. 2014 vypracovaným O. Š., GEODET. Určené hranice súčasne ohraničujú vlastníctvo žalobkyne k pozemkom parcely registra „C“ evidované na katastrálnej mape parc. č. XXX/X a XXX/X. Zároveň rozhodol, že žalovaní sú povinní uhradiť žalobcovi trovy konania v rozsahu 100 %, o ktorých výške rozhodne súd prvej inštancie po právoplatnosti rozhodnutia, ktorým sa konanie končí. 2/ Uvedený rozsudok napadli odvolaním žalovaní 1, 2, a to písomným podaním, ktoré bolo podané na súde prvej inštancie osobne dňa 31. 8. 2020 (č.l. 110 spisu). Keďže predmetné odvolanie žalovaných 1, 2 nemalo všetky zákonom vyžadované náležitosti, súd prvej inštancie podľa § 129 ods. 1 CSP vyzval odvolateľov svojím uznesením č.k. 5C/5/2015 - 111 zo dňa 17. 9. 2020, aby súdu predložili riadne podanie so všetkými náležitosťami v zmysle § 127 ods. 1 CSP a § 363 CSP, vlastnoručne podpísané, v 2 vyhotoveniach, ktoré bude doplnené o náležitosti : proti ktorému rozhodnutiu odvolanie smeruje, v akom rozsahu sa predmetné rozhodnutie napáda a odvolací návrh (t.j. čoho sa odvolaním žalovaní 1, 2 domáhajú). Súd prvej inštancie uložil žalovaným 1, 2 doplniť ich odvolanie v lehote 15 dní od doručenia uvedeného uznesenia. Zároveň ich poučil, že pokiaľ nedostatky odvolania neodstránia, v zmysle § 386 písm. d/ CSP odvolací súd ich odvolanie odmietne. 3/ Na uznesenie prvoinštančného súdu obsahujúce výzvu adresovanú žalovaným 1, 2 na doplnenie ich odvolania žalovaní 1, 2 reagovali písomným podaním, doručeným súdu prvej inštancie dňa 7. 10. 2020 (č.l. 117 spisu), ktoré ale neobsahovalo žiadne doplnenie chýbajúcich náležitostí ich odvolania. 4/ Odvolací súd preskúmal a prejednal vec v zmysle § 379 a 380 ods. 1 CSP bez nariadenia odvolacieho pojednávania a dospel k záveru, že odvolanie žalovaných 1, 2 je potrebné odmietnuť. 5/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6/ V zmysle § 362 ods. 1 veta prvá CSP odvolanie sa podáva v lehote 15 dní od doručenia rozhodnutia na súde, proti ktorého rozhodnutiu smeruje. 7/ Písomné podanie, označené ako odvolanie proti rozsudku, podali žalovaní 1, 2 osobne na súde dňa 31. 8. 2020 (č.l. 110 spisu), pričom rozsudok samotný im bol doručený každému ešte dňa 25. 5. 2018 (doručenky pripojené na č.l. 68 spisu). Pätnásťdňová odvolacia lehota tak začala žalovaným 1, 2 plynúť dňa 26. 5. 2018 a jej posledný pätnásty deň pripadol na 9. 6. 2018, ktorý deň bola sobota. V súlade s ust. § 121 ods. 4 CSP, ak koniec lehoty pripadne na sobotu, alebo deň pracovného pokoja, je posledným dňom lehoty najbližší nasledujúci pracovný deň. V danom prípade tak žalovaným 1, 2 uplynula márne lehota na podanie odvolania dňa 11. 6. 2018. Preto keďže žalovaní 1, 2 podali (neúplné) odvolanie osobne na súde až dňa 31. 8. 2020 (č.l. 110 spisu), urobili tak po uplynutí odvolacej lehoty. Pre úplnosť odvolací súd poznamenáva, že skúmal, či odvolaním nie je písomné podanie žalovaného 1, založené v spisovom materiáli na č.l. 85 spisu, doručené súdu prvej inštancie dňa 7. 6. 2018, ktoré však rovnako podľa obsahu nebolo odvolaním, neobsahovalo žiadne náležitosti odvolania, vyžadované zákonom a ani nebolo ako odvolanie označené. 8/ Súd prvej inštancie ešte navyše podanie žalovaných 1, 2 - označené ako odvolanie voči nespravodlivému rozsudku (č.l. 110 spisu) - posúdil tak, že predmetné písomné podanie neobsahovalo náležitosti požadované zákonom pre odvolanie, a preto vyzval žalovaných 1, 2 uznesením zo dňa 17. 9. 2020 (č.l. 111, 112 spisu) na odstránenie vád (aj) tohto ich podania. Žalovaní 1, 2 síce na výzvu súdu reagovali písomne podaním (č.l. 117 spisu), nedostatky a vady svojho neúplného odvolania ním ale neodstránili. Podanie totiž obsahovalo v podstate len popis ich osobných či majetkových pomerov, tiež ich negatívnej skúsenosti s prácou Centra právnej pomoci v minulosti, ako aj popis sklamania z práce súdov, prokuratúry, či polície. 9/ Pre kontradiktórne konanie ovládané dispozičným princípom je charakteristická procesná zodpovednosť strany za obsah podania. Iba úplné, zrozumiteľné a určité podanie umožňuje súdu vecne vymedziť predmet konania a legitímnym spôsobom rozhodnúť. Súd nemôže z vlastnej iniciatívy aktívne dotvárať podanie strany. 10/ Z uvedených dôvodov odvolací súd odvolanie žalovaných 1, 2 smerujúce proti rozsudku odmietol, predovšetkým ako podané oneskorene, podľa § 386 písm.a/ CSP. Zároveň boli splnené aj podmienky pre jeho odmietnutie ako odvolania, ktoré nemalo náležitosti podľa § 363 CSP, keď pre vady odvolania nebolo možné v odvolacom konaní pokračovať (§ 386 písm. d/ CSP). 11/ O nároku na náhradu trov odvolacieho konania rozhodol odvolací súd podľa § 396 ods. 1, § 255 ods. 1 CSP. Odmietnutie odvolania je nutné po procesnej stránke považovať za neúspech v konaní; náhrada nároku na trovy odvolacieho konania tak prináleží tej strane, ktorá odvolanie nepodala, v danom prípade teda žalobkyni, ktorej však v odvolacom konaní žiadne trovy nevznikli, z ktorého dôvodu jej odvolací súd nárok na náhradu trov odvolacieho konania nepriznal.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https://www.kauzis.sk/judikatura/r/ECLI:SK:KSBA:2020:1615200099.1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