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6Co/18/2020 z 25. 2. 2020</w:t>
      </w:r>
    </w:p>
    <w:p>
      <w:r>
        <w:t>Rozsudok Krajského súdu Bratislava z 25. februára 2020, sp. zn. 6Co/18/2020, ECLI:SK:KSBA:2020:1615205779.2</w:t>
      </w:r>
    </w:p>
    <w:p>
      <w:r>
        <w:t>Súd: Krajský súd Bratislava</w:t>
      </w:r>
    </w:p>
    <w:p>
      <w:r>
        <w:t>Spisová značka: 6Co/18/2020</w:t>
      </w:r>
    </w:p>
    <w:p>
      <w:r>
        <w:t>ECLI: ECLI:SK:KSBA:2020:1615205779.2</w:t>
      </w:r>
    </w:p>
    <w:p>
      <w:r>
        <w:t>Dátum vydania: 25. 2. 2020</w:t>
      </w:r>
    </w:p>
    <w:p>
      <w:r>
        <w:t>Forma: Rozsudok</w:t>
      </w:r>
    </w:p>
    <w:p>
      <w:r>
        <w:t>Oblasť práva: Občianske právo</w:t>
      </w:r>
    </w:p>
    <w:p>
      <w:pPr>
        <w:pStyle w:val="Heading2"/>
      </w:pPr>
      <w:r>
        <w:t>Text rozhodnutia</w:t>
      </w:r>
    </w:p>
    <w:p>
      <w:r>
        <w:t>Súd: Krajský súd Bratislava Spisová značka: 6Co/18/2020 Identifikačné číslo súdneho spisu: 1615205779 Dátum vydania rozhodnutia: 26. 02. 2020 Meno a priezvisko sudcu, VSÚ: JUDr. Martin Murgaš ECLI: ECLI:SK:KSBA:2020:1615205779.2 ROZSUDOK V MENE SLOVENSKEJ REPUBLIKY Krajský súd v Bratislave v senáte zloženom z predsedu senátu JUDr. Martina Murgaša a sudcov JUDr. Zuzany Kučerovej a Mgr. Barbory Bartékovej v právnej veci žalobcu: SWAN, a. s., Borská 6, Bratislava, IČO: 47 258 314, zast. TOMÁŠ KUŠNÍR, s.r.o., Pajštúnska 5, Bratislava, IČO: 36 613 843, proti žalovanému: Roman Sámel, nar. 22. 11. 1984, bytom Malacky, o zaplatenie 181,04 eur s príslušenstvom, na odvolanie žalobcu proti rozsudku Okresného súdu Malacky č. k. 5C/ 775/2015-57 z 13. februára 2018, takto r o z h o d o l : Rozsudok súdu prvej inštancie sa v napadnutom zamietajúcom výroku p o t v r d z u j e. Žalovanému sa proti žalobcovi nepriznáva nárok na náhradu trov odvolacieho konania. o d ô v o d n e n i e : 1. Súd prvej inštancie napadnutým rozsudkom uložil žalovanému povinnosť zaplatiť žalobcovi sumu 45,14 eur spolu s 8,5 % úrokami z omeškania ročne zo sumy 31,39 eur od 26. 6. 2013 do zaplatenia, s 8,5 % úrokami ročne zo sumy 13,75 eur od 24. 9. 2013 do zaplatenia, všetko do troch dní od právoplatnosti rozsudku. Vo zvyšku súd prvej inštancie žalobu zamietol a žalovanému nepriznal nárok náhradu trov konania. 2. Súd prvej inštancie vykonaným dokazovaním zistil, že dňa 7. 12. 2011 uzavreli strany Zmluvu o pripojení „MAX“ (ďalej len „zmluva o pripojení“), predmetom ktorej bolo poskytovanie verejnej elektronickej komunikačnej služby MAX multimedia spoločnosti T. a záväzok žalovaného platiť cenu za využívanie tejto služby. Zmluva bola uzavretá na dobu určitú v trvaní 24 mesiacov. Súčasťou zmluvy sú aj Všeobecné podmienky na poskytovanie služby MAX spoločnosti T., D..T.. (ďalej len "VP“) a Objednávka služby, ktorou žalovaný požiadal o zriadenie služby Akcia Posledná Rozlúčka na dobu viazanosti 24 mesiacov za mesačný poplatok 9,90 eur a jednorazový poplatok 0,70 eur. Žalobca faktúrou č. XXXXXXXXXX splatnou dňa 25. 6. 2013 vyfaktúroval žalovanému cenu služby vo výške 31,39 eur, faktúrou č. XXXXXXXXXX splatnou dňa 23. 9. 2013 cenu služby vo výške 13,75 eur a faktúrou č. XXXXXXXXXX T.platnou dňa 27. 12. 2013 cenu služby 135,90 eur. Žalovaný tieto faktúry celkom neuhradil. 3. Z tohto skutkového stavu súd prvej inštancie vyvodil záver, že žaloba je čiastočne dôvodná. Súd prvej inštancie v odôvodnení napadnutého rozsudku uviedol, že „žalobca a žalovaný uzavreli zmluvu o poskytovaní verejných služieb podľa zákona č. 135/2011 Z.z. o elektronických komunikáciách. Medzi účastníkmi na základe zmluvy existoval právny vzťah, na základe ktorého žalovaný využíval elektronické služby žalobcu. Takáto zmluva je zároveň spotrebiteľskou zmluvou, lebo z postavenia účastníkov je zrejmé, že žalobca je v nej dodávateľom podľa § 52 ods. 3 OZ, t. j. je osoba, ktorá pri uzatváraní a plnení spotrebiteľskej zmluvy koná v rámci predmetu svojej obchodnej alebo inej podnikateľskej činnosti a žalovaný je fyzickou osobou podľa § 52 ods. 4 OZ, ktorá pri uzatváraní a plnení spotrebiteľskej zmluvy nekonala v rámci predmetu svojej obchodnej činnosti alebo inej podnikateľskej činnosti. Žalovaný ako spotrebiteľ riadne a včas nezaplatil faktúry, ktorými účtoval žalobca pravidelné poplatky za čerpané služby v úhrnnej výške 45,14 eur, ktoré boli vyúčtované v súlade so zmluvou, tarifou a Všeobecnými obchodnými podmienkami. Z toho dôvodu súd žalovaného zaviazal v rozsudku tak, že mu uložil povinnosť pohľadávku vo výške 45,14 eur spočívajúcu v nezaplatených faktúrach za elektronické služby zaplatiť. Žalovanému súd zároveň uložil povinnosť zaplatiť dlžnú sumu spolu s úrokmi z omeškania.“ S poukazom na tieto závery súd prvej inštancie žalovanému uložil povinnosť zaplatiť žalobcovi 45,14 eur s prísl. z titulu ceny poskytnutej služby. Žalobca svojou žalobou uplatnil aj nárok na zaplatenie zmluvnej pokuty vo výške 135,90 eur za nevrátenie zariadenia. V tejto časti súd prvej inštancie žalobu zamietol, pričom v odôvodnení napadnutého rozsudku v tejto časti poukázal na charakter zmluvnej pokuty, ako aj jej zákonnú definíciu a náležitosti, ktoré zákon vyžaduje na platnosť jej dojednania. Súd prvej inštancie ďalej v tejto súvislosti v odôvodnení napadnutého rozsudku uviedol, že „žalobca v konaní preukázal, že medzi ním a žalovaným vznikol záväzkový právny vzťah. Zmluva o pripojení má charakter formuláru, ktorého znenie žalovaný nemohol ovplyvniť, nakoľko bol pripravený už vopred, pre veľký počet spotrebiteľov. Pokiaľ si žalobca faktúrou č. 1131240155 splatnou dňa 27. 12. 2013 voči žalovanému uplatnil zmluvnú pokutu 135,90 eur za nevrátenie Set-top-boxu, súd konštatoval, že v konaní neosvedčil, že by medzi ním a žalovaným došlo k uzavretiu písomnej dohody o takej zmluvnej pokute. Žalobca v konaní nepredložil žiaden písomný prejav vôle žalovaného, ktorým by sa výslovne zaviazal zaplatiť žalobcovi zmluvnú pokutu 135,90 eur pre prípad porušenia zmluvného záväzku vrátiť žalobcovi zariadenie - set-top-box pri ukončení zmluvného vzťahu, ktorý by žalovaný podpísal. Zmluvná pokuta dojednaná inak, ako v písomnej forme, je neplatná pre rozpor so zákonom (§ 39 Občianskeho zákonníka ) a veriteľ - žalobca ju nemôže s úspechom uplatniť na súde“. Súd prvej inštancie zaujal tiež stanovisko, že sumu 135,90 eur nemožno žalobcovi priznať ani z titulu náhrady škody (§ 420 Obč. zák.). Žalobca totiž podľa súdu prvej inštancie v konaní nepreukázal aktuálnu cenu nevráteného zariadenia a teda nepreukázal výšku škody. Na základe vyššie uvedených skutočností súd prvej inštancie žalobu v časti o zaplatenie sumy 135,90 e s prísl. zamietol. O nároku na náhradu trov konania súd prvej inštancie rozhodol podľa § 255 ods. 2 C. s. p. 4. Proti tomuto rozsudku podal odvolanie žalobca a napadol ním výrok, ktorým bola žaloba vo zvyšku zamietnutá. Navrhol, aby odvolací súd rozsudok súdu prvej inštancie v napadnutom výroku zmenil tak, že žalobe vyhovie alebo aby ho v napadnutom výroku zrušil a vec v tomto rozsahu vrátil súdu prvej inštancie na ďalšie konanie a rozhodnutie. Poukázal na to, že pre zabezpečenie využívania služieb mal žalovaný od neho zapožičaný 1 kus zariadenia Set-Top-Box (ďalej len „STB“, alebo „Set-top-box“). Keďže žalovaný neuhradil svoje splatné záväzky ani 45 dní po dni ich splatnosti, predmetnú Zmluvu vypovedal v súlade s ust. čl. 12 bodu 12.5. písm. b/ VOP. Žalovanému poskytoval služby v zmysle dohodnutých podmienok, ale žalovaný porušil svoje povinnosti vyplývajúce zo Zmluvy, keďže doposiaľ neuhradil žalobcom vystavené mesačné faktúry a navyše nevrátil zariadenie, ktoré mu bolo zo strany žalobcu iba zapožičané. V dôsledku uvedených skutočností tak spôsobil žalovaný žalobcovi škodu. Poukázal na to, že služby, ktoré žalovanému poskytol v zvýhodnenej cene, žalovaný využil, nezaplatil za ne dojednanú cenu, nedodržal dohodnutú dobu viazanosti a navyše si ponechal zariadenie, ktoré mu na využívanie týchto služieb poskytol. Z tohto dôvodu žiadal okrem ceny za poskytnuté služby zaplatiť aj škodu, ktorú mu žalovaný spôsobil tým, že mu toto zariadenie nevrátil. Škodu si uplatnil faktúrou č. XXXXXXXXXX, pričom ju právne kvalifikoval ako nárok na náhradu škody. Preto je žalobca toho názoru, že v konaní preukázal vznik škody, zavinené porušenie zmluvnej povinnosti zo strany žalovaného a príčinnú súvislosť medzi nimi a rovnako preukázal aj výšku takto spôsobenej škody. 5. Odvolací súd, ktorý bol viazaný rozsahom a dôvodmi odvolania (§ 379, § 380 C.s.p.), prejednal dovolanie bez nariadenia pojednávania a dospel k záveru, že odvolanie žalobcu nie je dôvodné. 6. Predmetom odvolacieho konania je výrok, ktorým súd prvej inštancie zamietol žalobu v časti zaplatenia sumy 135,90 eur s príslušenstvom, ktorú si žalobca v žalobe uplatnil ako náhradu škody z titulu porušenia povinnosti žalovaného spočívajúcej v nevrátení zariadenia T.-T.-O., keď výšku škody súvisiacej s obstaraním samotného zariadenia preukazoval faktúrou č. XXXXXXX. V Odstúpení od zmluvy zo dňa 5. 11. 2013 (č. l. 16 spisu) si túto sumu ale uplatnil ako zmluvnú pokutu v zmysle v zmysle čl. 10 bod 10.3. v spojení s čl. 4. bod 4.1. písm. o/ Všeobecných podmienok, keď zmluvná pokuta bola viazaná na nevrátenie zariadenia zo strany žalovaného do 15 dní od skončenia platnosti Zmluvy. V konaní bolo preukázané, že žalovaný prevzal dňa 4. 1. 2012 od žalobcu zariadenie STB - T.-O. a toto zariadenie žalobcovi doposiaľ nevrátil. Podľa bodu 1.18. Všeobecných podmienok platných a účinných od 9. 6. 2011 predmetné zariadenie, ktoré žalovaný doposiaľ nevrátil, je vo vlastníctve žalobcu. Žalobca tak má možnosť domáhať sa vydania tejto veci tzv. vindikačnou žalobou (vydanie veci od nevlastníka). Až keby nebol s touto žalobou úspešný (napríklad preto, že by sa preukázalo, že predmetné zariadenie neexistuje, bolo zničené, prípadne poškodené), vznikol by mu nárok na náhradu škody. Pokiaľ však možno žalovať priamo na vydanie tohto zariadenia ako hnuteľnej veci, nemožno tu hovoriť o vzniku škody na majetku žalobcu. Žalobcovi by vznikol nárok na náhradu škody až v prípade, ak by - ako je to uvedené vyššie - nemohol uplatniť nárok na vydanie tejto veci. 7. Žalobca síce v odvolaní uviedol, že sumu 135,90 eur s prísl. požaduje od žalovaného z titulu náhrady škody. Odvolací súd v predchádzajúcom odseku vysvetlil, prečo nie je možné žalobcovi priznať z titulu náhrady škody. Pre úplnosť odvolací súd uvádza, že uplatnený nárok nie je možné žalobcovi priznať ani titulom zmluvnej pokuty a to pre absenciu dohody o zmluvnej pokute, ktorá by spĺňala náležitosti podľa § 544 a nasl. Obč. zák. V Zmluve o pripojení "MAX" zo dňa 7. 12. 2011, vo Všeobecných podmienkach na poskytovanie verejných služieb spoločnosti T., D..T.. platných a účinných od 9. 6. 2011 absentuje akékoľvek dojednanie o zmluvnej pokute. Naviac Všeobecné podmienky, ktoré do spisu založil žalobca, ani nemajú ustanovenie bodu 4.1 písm. o/, na ktoré sa žalobca odvoláva v Odstúpení od zmluvy. Okrem toho, v odstúpení od zmluvy žalobca vyzval žalovaného na vrátenie iného zariadenia (O. XXXXA), než žalovaný prevzal na základe preberacieho protokolu (T. - T.-O. ). 8. Odvolaciemu súdu je z rozhodovacej činnosti v zmysle § 186 C.s.p. známe, že Všeobecné podmienky na poskytovanie verejných služieb spoločnosti T., D..T.. platné a účinné od 1.6.2014 v bode 10.3. majú ustanovenia o zmluvnej pokute, ktoré odkazujú na porušenie povinností podľa bodu 4.1 písm. o/, na ktoré odkazuje žalobca v Odstúpení do zmluvy. Podľa názoru odvolacieho súdu však nie je možné postupovať podľa Všeobecných podmienok, ktoré nadobudli platnosť v období po tom, ako žalobca odstúpil od zmluvy. Vo všeobecnosti platí, že ak nárok na zmluvnú pokutu vznikol ešte pred odstúpením od zmluvy z dôvodu jej skoršieho porušenia, nárok na zmluvnú pokutu nezaniká, ale je obmedzený len na dobu platného odstúpenia od zmluvy a preto nie je možné zmluvnú pokutu odvodzovať od Všeobecných obchodných podmienok, ktoré nadobudli platnosť a účinnosť po tom, ako došlo k odstúpenie od zmluvy. Odvolací súd trvá na tom, že ani v tomto prípade by zmluvná pokuta nebola platne dojednaná. Ust. § 544 ods. 2 Obč. zák. výslovne vyžaduje pre platné dohodnutie zmluvnej pokuty písomnú formu tohto právneho úkonu. Nedostatok tejto formy je sankcionovaný neplatnosťou v súlade s § 40 ods. 1 Obč. zák. Predmetná zmluvná pokuta by aj v tomto prípade bola založená výlučne ustanoveniami Všeobecných podmienok. Nie je vylúčené, aby boli práva a povinnosti účastníkov zmluvy, dokonca i spotrebiteľskej, upravené i v obchodných či zmluvných podmienkach alebo iných od samotnej zmluvy odlišných súčastiach zmluvnej dokumentácie, ale súčasťou takejto dokumentácie nesmú byť zmluvné dojednania, pre platnosť ktorých sa podľa zákona alebo na základe dohody účastníkov vyžaduje písomná forma. Písomná forma je zachovaná iba v prípade, ak príslušný právny úkon je zachytený na listine, ktorú účastníci právneho úkonu podpísali. 9. Pre úplnosť odvolací súd dodáva, že Všeobecné Obchodné podmienky v spotrebiteľských zmluvách na rozdiel napríklad od obchodných zmlúv majú slúžiť predovšetkým k tomu, aby nebolo nevyhnutné do každej zmluvy prepisovať dojednania technického a vysvetľujúceho charakteru. Naopak, nesmú slúžiť k tomu, aby do nich v často neprehľadnej, zložito formulovanej a malým písmom písanej forme skryl dodávateľ dojednania, ktoré sú pre spotrebiteľa nevýhodné a o ktorých predpokladá, že pozornosti spotrebiteľa zrejme uniknú (napríklad rozhodcovská doložka alebo dojednanie o zmluvnej pokute). Pokiaľ tak aj napriek tomu dodávateľ urobí, nespráva sa v právnom vzťahu poctivo a takémuto dojednaniu nemožno priznať právnu ochranu a takéto netransparentné dojednanie podstatného zmluvného dojednania je teda tiež v rozpore s dobrými mravmi. V rámci spotrebiteľských zmlúv dojednania zakladajúce zmluvnú pokutu ( podobne ako rozhodcovská doložka) zásadne nemôžu byť súčasťou tzv. všeobecných obchodných podmienok, ale len spotrebiteľskej zmluvy samotnej, t. j. listiny, na ktorú spotrebiteľ pripája svoj podpis (porovnaj aj nález ÚS ČR z 11. 11. 2013 sp. zn. I. ÚS 3512/11; Uznesenie NS SR z 30.11.2011 sp. zn. 2 Cdo 245/2010).Výnimku predstavujú iba špecifické prípady, kedy sa z povahy veci uplatňuje špecifický režim, ako je napr. zmluva o preprave osôb a pod. 10. Z uvedeného vyplýva, že rozsudok súdu prvej inštancie je z hľadiska odvolacích dôvodov vecne správny v napadnutom výroku, ktorým bola žaloba vo zvyšku zamietnutá. Preto ho odvolací súd v napadnutom výroku potvrdil podľa § 387 ods. 1 C.s.p. 11. Výrok rozsudku súdu prvej inštancie, ktorým bola žalovanému uložená povinnosť zaplatiť žalobcovi 45,14 eur s prísl., nebol napadnutý odvolaním a nadobudol právoplatnosť. 12. O nároku na náhradu trov odvolacieho konania rozhodol odvolací súd podľa 255 ods. 1 v spojení s § 396 ods. 1 C.s.p. a úspešnému žalovanému nárok na náhradu trov odvolacieho konania nepriznal, pretože mu v odvolacom konaní žiadne trovy nevznikli. 13.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https://www.kauzis.sk/judikatura/r/ECLI:SK:KSBA:2020:1615205779.2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