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5S/212/2020 z 22. 2. 2021</w:t>
      </w:r>
    </w:p>
    <w:p>
      <w:r>
        <w:t>Uznesenie Krajského súdu Bratislava z 22. februára 2021, sp. zn. 5S/212/2020, ECLI:SK:KSBA:2021:1020201610.2</w:t>
      </w:r>
    </w:p>
    <w:p>
      <w:r>
        <w:t>Súd: Krajský súd Bratislava</w:t>
      </w:r>
    </w:p>
    <w:p>
      <w:r>
        <w:t>Spisová značka: 5S/212/2020</w:t>
      </w:r>
    </w:p>
    <w:p>
      <w:r>
        <w:t>ECLI: ECLI:SK:KSBA:2021:1020201610.2</w:t>
      </w:r>
    </w:p>
    <w:p>
      <w:r>
        <w:t>Dátum vydania: 22. 2. 2021</w:t>
      </w:r>
    </w:p>
    <w:p>
      <w:r>
        <w:t>Forma: Uznesenie</w:t>
      </w:r>
    </w:p>
    <w:p>
      <w:pPr>
        <w:pStyle w:val="Heading2"/>
      </w:pPr>
      <w:r>
        <w:t>Text rozhodnutia</w:t>
      </w:r>
    </w:p>
    <w:p>
      <w:r>
        <w:t>Súd: Krajský súd Bratislava Spisová značka: 5S/212/2020 Identifikačné číslo súdneho spisu: 1020201610 Dátum vydania rozhodnutia: 23. 02. 2021 Meno a priezvisko sudcu, VSÚ: JUDr. Anna Peťovská PhD. ECLI: ECLI:SK:KSBA:2021:1020201610.2 Uznesenie Krajský súd v Bratislave v právnej veci žalobcu: N. U., bytom P. XXXX/XX, XXX XX Gabčíkovo, právne zastúpený: Mgr. Peter Voloch, advokát, so sídlom Hollého 745/34, 905 01 Senica, proti žalovanému: Štátna komisia pre voľby a kontrolu financovania politických strán, so sídlom Drieňová 22, 826 86 Bratislava 29, o preskúmanie zákonnosti rozhodnutia žalovaného č. SVS-OVR2-2020/012141-005 zo dňa 19.08.2020, takto r o z h o d o l : Krajský súd v Bratislave návrh žalobcu na priznanie odkladného účinku správnej žalobe zo dňa 18.11.2020 z a m i e t a. o d ô v o d n e n i e : 1. Žalobou podanou na Krajskom súde v Bratislave ako správnom súde (ďalej len „správny súd“) dňa 19.11.2020 sa žalobca domáha preskúmania zákonnosti rozhodnutia žalovaného č. SVS- OVR2-2020/012141-005 zo dňa 19.08.2020 (ďalej len „napadnuté rozhodnutie“), ktorým žalovaný zamietol odvolanie žalobcu a potvrdil rozhodnutie Ministerstva vnútra Slovenskej republiky, sekcie verejnej správy, odboru volieb, referenda a politických strán č.: SVS-OVR1-2020/002849-014 zo dňa 15.06.2020 (ďalej len „prvostupňové rozhodnutie“), ktorým Ministerstvo vnútra Slovenskej republiky, sekcia verejnej správy, odbor volieb, referenda a politických strán uložil žalobcovi pokutu vo výške X.XXX,- eur za správny delikt uvedený v § 19 ods. 6 písm. b) zákona č. 181/2014 Z. z. o volebnej kampani a o zmene a doplnení zákona č. 85/2005 Z. z. o politických stranách a politických hnutiach v znení účinnom do 31.12.2018 (ďalej len „zákon o volebnej kampani), t. j. za nesplnenie povinnosti podľa § 6 ods. 6 zákona o volebnej kampani, ktorého sa dopustil tým, že na úhradu nákladov na svoju volebnú kampaň vo voľbách do OSO 2018 v celkovej výške XXX,XX eur použil finančné prostriedky, ktoré neviedol na osobitnom platobnom účte podľa § 6 ods. 6 zákona o volebnej kampani, ale na platobnom účte vedenom v OTP Banke IBAN: X ktorý nebol osobitným platobným účtom podľa § 6 ods. 6 zákona o volebnej kampani, nakoľko na úhradu nákladov na volebnú kampaň môže nezávislý kandidát na funkciu primátora mesta nad 5000 obyvateľov použiť len finančné prostriedky vedené na osobitnom platobnom účte v banke alebo v pobočke zahraničnej banky, pričom v nadväznosti na § 6 ods. 7 zákona o volebnej kampani údaje na osobitnom platobnom účte musia byť bezplatne, diaľkovo a nepretržite prístupné tretím osobám a musia zobrazovať prehľad platobných transakcií v rozsahu údajov o sume, dátume zaúčtovania, mene a priezvisku alebo názve platiteľa, texte účtovného zápisu a variabilnom symbole. 2. Žalobca žiada napadnuté rozhodnutie žalovaného spolu s prvostupňovým rozhodnutím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až do právoplatného rozhodnutia vo veci samej. Návrh na priznanie odkladného účinku žalobca odôvodnil tak, že okamžitým výkonom napadnutého rozhodnutia by hrozila žalobcovi závažná ujma, keď by bez priznania odkladného účinku hrozila žalobcovi exekúcia na sumu uloženej pokuty X.XXX,- eur (čo je cca 1,5 násobok priemernej mesačnej hrubej mzdy, teda viac ako dvojnásobok priemerného čistého príjmu), čo je voči žalobcovi, ktorý je obyčajnou fyzickou osobou so slabými majetkovými pomermi, obzvlášť citlivé, zvlášť v dnešnej dobe, poznačenej ekonomickými následkami koronakrízy. 4. K žalobe a k návrhu na priznanie odkladného účinku správnej žalobe sa vyjadril žalovaný písomným podaním zo dňa 09.02.2021 a predložil správnemu súdu administratívny spis. Vo vyjadrení zaujal stanovisko k jednotlivým žalobným námietkam žalobcu a k návrhu na priznanie odkladného účinku správnej žalobe. Uviedol, že hoci na priznanie odkladného účinku správnej žalobe nevidí dôvod, nik neutrpí ujmu, ak súd tomuto návrhu vyhovie a prizná správnej žalobe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s vyjadrením žalovaného k žalobe a návrhu na priznanie odkladného účinku správnej žalobe a administratívnym spisom žalovaného nezistil zákonný dôvod pre jeho priznanie. Žalobca svoje tvrdenia o hrozbe závažnej ujmy, ktorá by mu hrozila okamžitým výkonom, teda exekúciou, napadnutého rozhodnutia uvedené v návrhu na priznanie odkladného účinku správnej žalobe neosvedčil žiadnymi dokladmi, najmä správnemu súdu nepreukázal svoju majetkovú situáciu, nepreukázal žiadnymi dokladmi ani svoje tvrdenie o slabých zárobkových pomeroch a nepreukázal správnemu súdu ani následky, ktoré mu spôsobila aktuálna koronakríza, ako napr. nutnosť využitia odkladu splátok úverov v banke, strata zamestnania a podobne. Žalobca má povinnosť niektorý zo zákonných dôvodov pre priznanie odkladného účinku žalobe tvrdiť a tieto dôvody musí správnemu súdu aj osvedčiť. Pokiaľ žalobca dôvody, pre ktoré by mal súd priznať správnej žalobe odkladný účinok súdu nepreukázal, krajský súd je toho názoru, že žalobca neosvedčil, že okamžitým výkonom napadnutého rozhodnutia mu hrozí závažná ujma v zmysle vyššie citovaného zákonného ustanovenia. Nie je vecou správneho súdu, aby sám za žalobcu vyhľadával dôkazy, ktoré by odôvodňovali priznanie odkladného účinku správnej žalobe. 15. Vzhľadom k tomu, že žalobca v návrhu na priznanie odkladného účinku správnej žalobe neosvedčil hrozbu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https://www.kauzis.sk/judikatura/r/ECLI:SK:KSBA:2021:1020201610.2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