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BA-6S/171/2018 z 13. 4. 2023</w:t>
      </w:r>
    </w:p>
    <w:p>
      <w:r>
        <w:t>Uznesenie Správneho súdu v Bratislave z 13. apríla 2023, sp. zn. BA-6S/171/2018, ECLI:SK:KSBA:2023:1018201441.2</w:t>
      </w:r>
    </w:p>
    <w:p>
      <w:r>
        <w:t>Súd: Správny súd v Bratislave</w:t>
      </w:r>
    </w:p>
    <w:p>
      <w:r>
        <w:t>Spisová značka: BA-6S/171/2018</w:t>
      </w:r>
    </w:p>
    <w:p>
      <w:r>
        <w:t>ECLI: ECLI:SK:KSBA:2023:1018201441.2</w:t>
      </w:r>
    </w:p>
    <w:p>
      <w:r>
        <w:t>Dátum vydania: 13. 4. 2023</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BA-6S/171/2018 1018201441 13. 04. 2023 JUDr. Otília Belavá ECLI:SK:KSBA:2023:1018201441.2</w:t>
      </w:r>
    </w:p>
    <w:p>
      <w:r>
        <w:t>Uznesenie Krajský súd v Bratislave, ako správny súd, v právnej veci žalobcu: Združenie domových samospráv, Rovniankova 14, 851 02 Bratislava, IČO: 31 820 174, právne zastúpený JUDr. Tomáš Hauptvogel, Na varte 13200/2a, 831 01 Bratislava, proti žalovanému: Hlavné mesto SR Bratislava, Primaciálne námestie č. 1, 814 99 Bratislava, v konaní o preskúmanie zákonnosti rozhodnutia žalovaného č. 406/2016 zo dňa 31.03.2016, jednohlasne, takto rozhodol: I. Krajský súd v Bratislave žalobu o d m i e t a . II. Žiaden z účastníkov konania n e m á p r á v o na náhradu trov konania. odôvodnenie: 1. Žalobou doručenou Krajskému súdu v Bratislave dňa 21.06.2016 sa žalobca domáhal preskúmania zákonnosti rozhodnutia žalovaného č. 406/2016 zo dňa 31.03.2016, ktorým žalovaný vo forme všeobecne záväzného nariadenia schválil územný generel dopravy Hlavného mesta Slovenskej republiky Bratislavy. Vzhľadom na absenciu plnej moci udelenej žalobcom JUDr. Tomášovi Haupvogelovi, správny súd vyzval výzvou č.k. 6S/134/2016-8 zo dňa 11.08.2016 na jej doplnenie s poukazom na ustanovenie § 49 ods. 1 a ods. 2 zákona č. 162/2015 Z.z. Správneho súdneho poriadku (ďalej len „SSP“). Žalobca na výzvu súdu nereagoval a preto správny súd uznesením č.k. 6S/134/2016-12 zo dňa 26.10.2016 žalobu odmietol. Proti tomuto uzneseniu podal právny zástupca žalobcu kasačnú sťažnosť, ku ktorej pripojil aj požadovanú plnú moc. 2. Najvyšší súd Slovenskej republiky o sťažnosti žalobcu rozhodol uznesením č.k. 5Svzn/1/2017 zo dňa 22.08.2018 tak, že sťažnosťou napadnuté uznesenie správneho súdu č.k. 6S/134/2016-12 zo dňa 26.10.2016 zrušil a vrátil správnemu súdu na ďalšie konanie. V odôvodnení Najvyšší súd SR uviedol, že „...zo žalobcom formulovaného predmetu preskúmavacieho konania nemožno spoľahlivo a bez akýchkoľvek pochybností vyvodiť záver o type konania, na základe čoho by bolo možné žalobe priradiť navrhovaný režim súdnej ochrany a v nadväznosti na to posúdiť aj splnenie požiadavky týkajúceho za obligatórneho právneho zastúpenia v zmysle § 49 ods. 1 a 2 SSP. Z obsahu podanej žaloby tak možno vyvodiť, že sťažovateľ sa domáhal súdnej ochrany podľa štvrtej hlavy SSP upravujúcej konania vo veciach územnej samosprávy, avšak nemožno jednoznačne ustáliť, či ide o konanie o preskúmanie zákonnosti uznesenia zastupiteľstva v zmysle ustanovení § 348 a nasl. SSP, resp. či ide o konanie o súlade všeobecne záväzného nariadenia podľa § 357 a nasl. SSP.“ 3. Správny súd uznesením č. k. 6S/171/2018-28 zo dňa 16.01.2023 vyzval žalobcu, aby v lehote 15 dní od doručenia tohto uznesenia doplnil svoju žalobu zo dňa 15.06.2016 tak, že: jednoznačne špecifikuje predmet konania, tak že bude možné vyvodiť zo žaloby typ konania (v prípade, že sa žalobca domáha ochrany podľa štvrtej hlavy SSP uvedie, či sa žalobou domáha preskúmania zákonnosti uznesenia zastupiteľstva v zmysle ustanovenie § 348 a nasl. SSP alebo ide o konanie o súlade všeobecne záväzného nariadenia podľa § 357 a nasl SSP.)</w:t>
      </w:r>
    </w:p>
    <w:p>
      <w:r>
        <w:t>4. Žalobca svoje podanie o potrebné náležitosti v súdom stanovenej lehote a ani neskôr nedoplnil. 5. Podľa § 57 ods. 1 SSP, ak tento zákon na podanie nevyžaduje osobitné náležitosti, v podaní sa uvedie: a) ktorému správnemu súdu je určené, b) kto ho robí, c) ktorej veci sa týka, d) čo sa ním sleduje a e) podpis. 6. Podľa § 59 ods. 1, 2, 3 SSP, ak ide o podanie vo veci samej, z ktorého nie je zrejmé, čoho sa týka a čo sa ním sleduje alebo ide o podanie neúplné alebo nezrozumiteľné, správny súd uznesením vyzve toho, kto podanie urobil, aby podanie doplnil alebo opravil v lehote podľa § 58 ods. 2. V uznesení podľa odseku 1 správny súd uvedie, v čom je podanie neúplné alebo nezrozumiteľné a ako ho doplniť alebo opraviť a poučí o možnosti podanie odmietnuť. Ak sa v lehote určenej správnym súdom podanie nedoplní alebo neopraví, správny súd podanie odmietne uznesením; to neplatí, ak pre uvedený nedostatok možno v konaní pokračovať. 7. Podľa § 31 ods. 3 SSP, žaloba okrem všeobecných náležitostí podania podľa § 57 musí obsahovať aj náležitosti ustanovené osobitne pre určitý druh konania uvedený v § 6 ods. 2 SSP. 8. Podľa § 182 ods. 1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9.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10. V konaní v správnom súdnictve sa uplatňuje dispozičná zásada znamenajúca, že správny súd preskúma napadnuté rozhodnutie len v medziach a rozsahu určenom žalobcom. Nemôže preskúmať správne rozhodnutie nad rámec vymedzený žalobcom v žalobe. Zo správnej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Navrhovaným petitom je výrok o zrušení napadnutého správneho rozhodnutia, prípadne aj prvostupňového rozhodnutia a vrátenie veci žalovanému správnemu orgánu na ďalšie konanie.</w:t>
      </w:r>
    </w:p>
    <w:p>
      <w:r>
        <w:t>11.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12. Podľa § 125 ods. 2 zákona č. 160/2015 Z.z. Civilného sporového poriadku,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13. Vzhľadom na to, že žalobca v súdom stanovenej lehote, ani do dnešného dňa, podanie doručené tunajšiemu súdu dňa 21.06.2016 nedoplnil a súd nemôže pre tento nedostatok ďalej v konaní pokračovať, súd odmietol podanie žalobcu pre neodstránenie jeho nedostatkov v súlade s ustanovením § 59 ods. 3 SSP. Správny súd zároveň poukazuje na skutočnosť, že žalobca podal žalobu v elektronickej podobe bez autorizácie podľa osobitného predpisu, ktoré však v lehote 10 dní nedoplnil v listinnej podobe alebo v elektronickej podobe autorizované podľa osobitného predpisu v zmysle § 125 ods. 2 CSP v spojení s § 25 SSP. 14. Podľa ustanovenia § 170 písm. a/ SSP, žiaden z účastníkov konania nemá právo na náhradu trov konania, ak žaloba bola odmietnutá. 15. Toto rozhodnutie prijal senát Krajského súdu v Bratislave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https://www.kauzis.sk/judikatura/r/ECLI:SK:KSBA:2023:1018201441.2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