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3Cob/157/2023 z 26. 6. 2024</w:t>
      </w:r>
    </w:p>
    <w:p>
      <w:r>
        <w:t>Rozsudok Krajského súdu Bratislava z 26. júna 2024, sp. zn. 3Cob/157/2023, ECLI:SK:KSBA:2024:6121237208.2</w:t>
      </w:r>
    </w:p>
    <w:p>
      <w:r>
        <w:t>Súd: Krajský súd Bratislava</w:t>
      </w:r>
    </w:p>
    <w:p>
      <w:r>
        <w:t>Spisová značka: 3Cob/157/2023</w:t>
      </w:r>
    </w:p>
    <w:p>
      <w:r>
        <w:t>ECLI: ECLI:SK:KSBA:2024:6121237208.2</w:t>
      </w:r>
    </w:p>
    <w:p>
      <w:r>
        <w:t>Dátum vydania: 26. 6. 2024</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3Cob/157/2023 6121237208 26. 06. 2024 JUDr. Marta Šašinková ECLI:SK:KSBA:2024:6121237208.2</w:t>
      </w:r>
    </w:p>
    <w:p>
      <w:r>
        <w:t>ROZSUDOK V MENE SLOVENSKEJ REPUBLIKY Krajský súd v Bratislave, v senáte zloženom z predsedníčky senátu JUDr. Marty Šašinkovej a členov senátu Mgr. Štefana Zelenáka a JUDr. Ley Gubovej, v právnej veci žalobcu vibration s. r. o., Račianska 7, 831 02 Bratislava-Rača, IČO: 46 409 157, práv. zast. JUDr. Andrej Štefančík, advokát, Bajkalská 13, 821 02 Bratislava, proti žalovanému Helske, s.r.o., Novoveská cesta 3489, 054 01 Levoča, IČO: 47 211 253, práv. zast. Advokátska kancelária Hovan a Hospůdka, s.r.o., M. Gorkého 8, 052 01 Spišská Nová Ves, IČO: 47 233 419, o zaplatenie 1.080,- EUR s príslušenstvom, o odvolaní žalovaného proti rozsudku Okresného súdu Bratislava III č.k. 25Cb/112/2021-222 zo dňa 25.5.2023, takto rozhodol: I. Krajský súd v Bratislave rozsudok Okresného súdu Bratislava III, č.k. 25Cb/112/2021- 222 zo dňa 25.5.2023 p o t v r d z u j e . II. Žalobcovi priznáva nárok na náhradu trov odvolacieho konania v celom rozsahu. odôvodnenie: 1. Napadnutým rozsudkom súd prvej inštancie uložil žalovanému povinnosť zaplatiť žalobcovi 1 080,EUR s 9 % úrokom z omeškania ročne od 2.2.2021 do zaplatenia, paušálnu náhradu nákladov spojenú s uplatnením pohľadávky vo výške 40,- EUR a žalobcovi priznal právo na náhradu trov konania v rozsahu 100%. 2. V odôvodnení súd prvej inštancie uviedol, že žalobou zo dňa 5.2.2021 sa žalobca domáhal, aby súd zaviazal žalovaného v upomínacom konaní zaplatiť mu žalovanú istinu titulom neuhradenia splatnej faktúry č. 20190477, ktorou žalobca vyúčtoval programátorské práce v rozsahu 43 hodín. Žalobu odôvodnil tým, že zrealizoval pre žalovaného služby týkajúce sa programátorských prác, na základe čoho vystavil pre žalovaného faktúru č. 20190477 na sumu 2.580,- EUR, ktorú žalovaný viacerými platbami čiastočne uhradil spolu vo výške 1.500,- EUR, z čoho vyplýva, že neuhradený zostatok faktúry predstavuje sumu 1.080,- EUR. Súd prvej inštancie vydal platobný rozkaz, voči ktorému podal žalovaný odpor. V ňom uviedol, že žalobca nepreukázal samotné dodanie služby a ani jej rozsah, zo strany zhotoviteľa zrejme ide o nadhodnotený údaj. Zaplatená suma 1.500,- EUR predstavuje reálny nárok žalobcu za jeho služby. Žalovaný tiež namietal žalobcom stanovenú cenu, keďže sa s ním nedohodol na jednotkovej cene, zo strany žalobcu ide o jednostranné stanovenie ceny ex post po dodaní služby. 3. Súd prvej inštancie rozhodol vo veci dňa 7.4.2022 rozsudkom č.k. 25Cb/112/2021-113 podľa § 274 C.s.p. Na základe odvolania podaného žalovaným Krajský súd v Bratislave uznesením sp.zn. 3Cob/241/2022 zo dňa 1.3.2023 rozsudok zrušil a vec mu vrátil na ďalšie konanie a nové rozhodnutie s odôvodnením, že v dôsledku nesprávneho procesného postupu konajúceho súdu bolo stranám znemožnené, aby bolo vo veci rozhodnuté rozsudkom a nie rozsudkom pre zmeškanie, čím došlo k porušeniu práva na spravodlivý proces.</w:t>
      </w:r>
    </w:p>
    <w:p>
      <w:r>
        <w:t>4. V predmetnom spore po vykonanom dokazovaní mal súd prvej inštancie preukázané, že strany sporu, žalobca ako zhotoviteľ a žalovaný ako objednávateľ uzatvorili konkludentne zmluvu o dielo takým spôsobom, že žalobca akceptoval objednávku na vykonanie diela ako návrh na uzatvorenie zmluvy, ktorý prijal tým, že dielo zrealizoval, cena diela v nadväznosti na dohodnutý počet hodín realizácie diela bola dohodnutá vo výške 3.650,- EUR bez DPH. Za čiastkové vykonané práce vystavil žalobca prvú faktúru č. 20190309 na sumu 2.190,- EUR, ktorou bola vyúčtovaná tvorba webovej stránky, následnú faktúru č.20190477, vystavenú dňa 31.12.2019 na sumu 2.580,- EUR, uhradil žalovaný len čiastočne, a to dňa 7.4.2020 platbou vo výške 500,- EUR a dňa 11.5.2020 platbou vo výške 1.000,- EUR. Čiastočné úhrady faktúry súd považoval vzhľadom na všetky okolnosti prípadu aj za uznanie zvyšku záväzku žalovaného. 5. Súd prvej inštancie v odôvodnení uviedol, že čiastočnú úhradu faktúry č. 20190477 v zmysle § 407 ods. 3 Obchodného zákonníka posúdil ako uznanie zvyšku dlhu, keď po zhodnotení všetkých dôkazov dospel k záveru, že tvrdenia žalovaného sú účelové, žalovaný neuniesol dôkazné bremeno a súdu nepreukázal, že v čase uznania záväzku formou čiastočnej úhrady tento záväzok neexistoval z dôvodu, že nikdy nevznikol alebo preto, že ešte pred jeho uznaním zanikol, a preto súd žalobe v celom rozsahu vyhovel. Žalovaný v čase, keď čiastočné úhrady realizoval, žiadnym spôsobom netvrdil, že tieto úhrady považuje za konečné, zodpovedajúce rozsahu a hodnote zrealizovaného diela. Hoci bola predmetná faktúra vystavená dňa 31.12.2019 a splatná dňa 17.1.2019, po prvý krát svoje výhrady voči rozsahu diela žalovaný uviedol až v odpore proti platobnému rozkazu dňa 22.3.2021, teda viac ako rok po splatnosti faktúry a takmer 10 mesiacov po v poradí druhej čiastočnej úhrade, do tohoto času dielo nereklamoval, k vystavenej faktúre žiadne výhrady nemal, o čom svedčí aj obsah emailu zo dňa 23.1.2020, v ktorom žalovaný uviedol, že faktúra je „ok“ a dal ju na úhradu kvôli DPH. Vzhľadom na uvedené skutočnosti považoval súd námietky žalovaného za účelové, a preto žalobe v časti istiny v plnom rozsahu vyhovel. O trovách konania rozhodol tak, že žalobcovi priznal náhradu trov konania v rozsahu 100%, nakoľko bol ako procesná strana úspešný. 6. Proti rozsudku podal v zákonnej lehote odvolanie žalovaný podľa ust. § 365 ods. 1 písm. e), f) a h) C.s.p.. Žalovaný v odvolaní uviedol, že zotrváva na tom, že zo strany žalobcu nebolo preukázané dodanie služby ani jej rozsahu, pričom má za to, že faktúra a v rámci nej strohé konštatovanie žalobcu, že vykonal programátorské práce, nie je možné považovať za preukázanie dodania a taktiež nutnosť takého veľkého počtu hodín práce pri jej realizácii. Namietal jednostranne žalobcom stanovenú cenu za služby poskytované žalobcom žalovanému. Medzi stranami nedošlo k dohode ohľadom jednotkovej ceny za jednotlivé položky vo faktúre. V tomto konaní zo strany žalobcu nebolo žiadnym spôsobom preukázané dodanie a jeho rozsah, nutnosť jednostranne určeného počtu hodín strávených pri úlohe pre žalovaného zo strany žalobcu, dohoda medzi stranami o cene alebo o spôsobe jej určenia v zmluve. Žalovaný navrhol napadnutý rozsudok zrušiť a vec vrátiť súdu prvej inštancie na ďalšie konanie a nové rozhodnutie. 7. Žalobca na odvolanie žalovaného uviedol, že čo sa týka tvrdenia žalovaného, že zo strany žalobcu údajne nebolo preukázané dodanie služby ani jej rozsah, žalovaný vo vzťahu k tomu účelovo opomína, resp. prechádza mlčaním argumentáciu žalobcu, ktorú tento uviedol tak v rámci písomných podaní ako aj v rámci jeho ústnych prednesov na súdnych pojednávaniach. Vo vzťahu k argumentácii žalobcu sa žalovaný nijako konkrétne nevyjadril, ani neuviedol tvrdenia a dôkazy, ktoré by ju vyvrátili, pričom žalovaný ani raz nevyužil svoje právo osobne sa zúčastniť pojednávaní a vyjadriť sa priamo na nich k prednesom právneho zástupcu žalobcu (kde mohol priamo reagovať na príslušné tvrdenia aj predkladané dôkazy). Žalobca k predmetným tvrdeniam žalovaného primárne poukazuje na argumentáciu žalobcu obsiahnutú vo vyjadrení k odporu, kde okrem iného poukázal na skutočnosť, že žalovaný dodanie služby sám priamo v rámci odporu potvrdil. Žalovaný emailom z 21.8.2019 (je súčasťou spisu) jednak odsúhlasil, resp. potvrdil objednávku, kde bola aj jednotková cena za služby a tiež fakt, že žalovaný nárok žalobcu uplatnený faktúrou 20190477 nielenže po dodaní služieb nerozporoval, ale ho paradoxne čiastočne, v rozsahu sumy 1.500,- EUR aj uhradil, a to konkrétne dňa 7.4.2020 platbou vo výške 500,- EUR a následne dňa 11.5.2020 platbou vo výške 1.000,- EUR. Žalovaný vo formulári pre odpor v časti D a E potvrdil, že faktúru 20190477 vedie v účtovníctve a uviedol ju aj v kontrolnom výkaze, z čoho jednoznačne vyplýva, že ju považoval za dôvodnú, resp. oprávnenú. Žalobca navrhol napadnutý rozsudok ako vecne správny potvrdiť a priznať žalobcovi nárok na náhradu trov odvolacieho konania v rozsahu 100%.</w:t>
      </w:r>
    </w:p>
    <w:p>
      <w:r>
        <w:t>8.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18.6.2024. Po oboznámení sa s obsahom spisu súdu prvej inštancie, s dôvodmi odvolania žalovaného, vyjadrením žalobcu, odvolací súd dospel k záveru, že odvolaniu proti rozsudku nie je možné vyhovieť. 9. Podľa § 387 ods. 1, C.s.p., odvolací súd rozhodnutie súdu prvej inštancie potvrdí, ak je vo výroku vecne správne.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preto konštatuje vecnú správnosť napadnutého rozsudku a stotožňuje sa s dôvodmi v ňom uvedenými a v celom rozsahu na ne poukazuje. Odvolací súd k odôvodneniu vecne správneho napadnutého rozsudku a k odvolacím dôvodom odvolateľa dodáva: 12. Odvolací súd z obsahu spisu zistil, že súd prvej inštancie správne ustálil, že strany sporu uzatvorili konkludentne zmluvu o dielo tak, že žalobca akceptoval objednávku na vykonanie diela, dielo zrealizoval, cena na dohodnutý počet hodín bola vo výške 3.650,- EUR bez DPH. Za čiastkového vykonané práce vystavil žalobca fa č. 20190309 na sumu 2.190,- EUR, fa č. 20190477 na sumu 2.580,- EUR, z ktorej žalovaný uhradil 1.500,- EUR. Keďže táto skutočnosť sa stala nespornou, súd zaviazal žalovaného na zaplatenie zvyšnej ceny v zmysle čiastočnej úhrady, ktoré považoval za uznanie zvyšku záväzku. S týmto sa neuspokojil žalovaný a rozsudok napadol odvolaním, v ktorom namieta, že nebolo preukázané dodanie služby, ani jej rozsah, jednostranne žalobcom stanovenú cenu za služby poskytované žalobcom žalovanému. 13. Odvolací súd dospel k rovnakému právnemu záveru ako súd prvej inštancie, pričom nesúhlasí s námietkami žalovaného uvedené v odvolaní a má za to, že obrana žalovaného v podanom odvolaní, týkajúca sa nesprávneho skutkového a právneho posúdenia veci súdom prvej inštancie ohľadom uznania záväzku žalovaným poskytnutím čiastočného plnenia, je nedôvodná. Žalobca vystavil faktúru č. 20190309 na sumu 2.190,- EUR a fa č. 20190477 na sumu 2.580,- EUR, z ktorej žalovaný čiastočne uhradil 1.500,- EUR. Z týchto okolností je jednoznačné, že žalovaný mal za to, že žalobcovi platí zostávajúcu časť ceny diela, čím uznáva aj zvyšnú časť svojho dlhu na zaplatenie zostatku ceny diela. V rámci platenia časti ceny diela, žalovaný neuviedol žiadne výhrady v tom, že nárok žalobcu na zaplatenie zvyšnej dohodnutej ceny diela neuznáva, alebo že by žalobca dielo nevykonal v celom dohodnutom rozsahu, prípadne, že dielo žalobca vykonal vadne. Účinkom uznania záväzku je uplatnenie vyvrátiteľnej právnej domnienky o tom, že sa má za to, že v dobe uznania záväzok v uznanom rozsahu trvá, čo má za následok presun dôkazného bremena z oprávneného na povinného. S ohľadom na konštrukciu vyvrátiteľnej právnej domnienky nemusí žalobca v takom prípade preukazovať vznik a predpoklady žalobného nároku a je naopak na žalovanom, v dôsledku prechodu dôkazného bremena, aby preukázal, že záväzok v dobe uznania netrval alebo po tomto uznaní zanikol. Vzhľadom na podrobné odôvodnenie v bode 35. rozsudku súd prvej inštancie nárok žalobcu považoval za oprávnený, s čím sa stotožnil aj odvolací súd. 14. Podľa predloženej emailovej komunikácie zo dňa 21.8.2018 (č.l. 50) vyplýva, že žalovaný súhlasí s objednávkou /č.l. 49/, rozsahom služieb, počtom hodín, jednotkovou cenou práce. Taktiež z emailu zo dňa 1.10.2019 (č.l. 54) vyplýva, že žalovaný uznáva svoje záväzky voči žalobcovi, ktoré má z vystavených faktúr a potvrdzuje, že budú uhradené v plnej výške. Z uvedených listinných dôkazov je, podľa názoru odvolacieho súdu, náležite preukázané, že žalovaný mal vedomosť o cene objednávaných služieb, t.j. existovala dohoda o cene služieb, resp. spôsobe jej určenia a žalovaný si záväzky voči žalobcovi v zmysle vystavených faktúr aj plnil. Podľa názoru odvolacieho súdu tak možno dospieť</w:t>
      </w:r>
    </w:p>
    <w:p>
      <w:r>
        <w:t>k záveru, že medzi stranami sporu existovala zaužívaná obchodná prax v systéme objednávania, dodávania služieb a platenia na podklade faktúr. 15. Odvolací súd po preskúmaní veci dospel k záveru, že rozsudok súdu prvej inštancie zodpovedá požiadavkám kladeným na odôvodnenie rozhodnutí a jeho závery nie sú arbitrárne.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Všeobecný súd nemusí dať odpoveď na všetky otázky nastolené účastníkom konania, ale len na tie, ktoré majú pre vec podstatný význam, prípadne dostatočne objasňujú skutkový a právny základ rozhodnutia (uznesenie NS SR sp. zn. 6Cdo 145/2011 zo dňa 16.11.2011). 16. Vzhľadom na uvedené dospel odvolací súd k záveru, že žalovaným uplatňované odvolacie dôvody neboli podložené takými relevantnými argumentmi, ktoré by boli spôsobilé spochybniť správnosť skutkových a právnych záverov, na ktorých založil súd prvej inštancie svoje rozhodnutie, a preto napadnutý rozsudok súdu prvej inštancie, ako vecne správny podľa § 387 ods. 1 a 2 C.s.p. potvrdil. 17. O nároku na náhradu trov odvolacieho konania rozhodol odvolací súd podľa ust. § 396 ods. 1 C.s.p. v nadväznosti na ust. § 255 ods. 1 a § 262 ods. 1 C.s.p., tak, že v odvolacom konaní bol úspešný žalobca, preto mu odvolací súd priznal nárok na náhradu trov odvolacieho konania v celom rozsahu. O výške priznanej náhrady trov odvolacieho konania rozhodne podľa ust. § 262 ods. 2, C.s.p. súd prvej inštancie v lehote 60 dní po právoplatnosti rozhodnutia, ktorým sa konanie končí, samostatným uznesením, ktorý vydá súdny úradník. 18. Rozhodnutie prijal senát Krajského súdu v Bratislave pomerom hlasov 3:0 (§ 393 ods. 2 veta druhá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https://www.kauzis.sk/judikatura/r/ECLI:SK:KSBA:2024:6121237208.2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