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25Sp/15/2012 z 27. 9. 2012</w:t>
      </w:r>
    </w:p>
    <w:p>
      <w:r>
        <w:t>Rozsudok Krajského súdu Banská Bystrica z 27. septembra 2012, sp. zn. 25Sp/15/2012, ECLI:SK:KSBB:2012:6012200533.1</w:t>
      </w:r>
    </w:p>
    <w:p>
      <w:r>
        <w:t>Súd: Krajský súd Banská Bystrica</w:t>
      </w:r>
    </w:p>
    <w:p>
      <w:r>
        <w:t>Spisová značka: 25Sp/15/2012</w:t>
      </w:r>
    </w:p>
    <w:p>
      <w:r>
        <w:t>ECLI: ECLI:SK:KSBB:2012:6012200533.1</w:t>
      </w:r>
    </w:p>
    <w:p>
      <w:r>
        <w:t>Dátum vydania: 27. 9. 2012</w:t>
      </w:r>
    </w:p>
    <w:p>
      <w:r>
        <w:t>Forma: Rozsudok</w:t>
      </w:r>
    </w:p>
    <w:p>
      <w:r>
        <w:t>Oblasť práva: Správne právo</w:t>
      </w:r>
    </w:p>
    <w:p>
      <w:pPr>
        <w:pStyle w:val="Heading2"/>
      </w:pPr>
      <w:r>
        <w:t>Text rozhodnutia</w:t>
      </w:r>
    </w:p>
    <w:p>
      <w:r>
        <w:t>Súd: Krajský súd Banská Bystrica Spisová značka: 25Sp/15/2012 Identifikačné číslo súdneho spisu: 6012200533 Dátum vydania rozhodnutia: 28. 09. 2012 Meno a priezvisko sudcu, VSÚ: JUDr. Ján Škvarka ECLI: ECLI:SK:KSBB:2012:6012200533.1 ROZSUDOK V MENE SLOVENSKEJ REPUBLIKY Krajský súd v Banskej Bystrici v konaní pred samosudcom JUDr. Jánom Škvarkom v právnej veci navrhovateľa: POHOTOVOSŤ, s.r.o., Bratislava, Pribinova 25, 811 09 Bratislava, IČO: 35 807 598, proti odporcovi: Správa katastra Zvolen, Študentská 12, 960 01 Zvolen, za účasti: U. R., nar. XX.XX.XXXX, trvale bytom F. XXXX, XXX XX B., o preskúmanie zákonnosti rozhodnutia odporcu č. V-112/2012 zo dňa 28.03.2012, takto r o z h o d o l : I./ Krajský súd rozhodnutie odporcu č. V-112/2012 zo dňa 28. marca 2012 p o t v r d z u j e . II./ Navrhovateľovi sa náhrada trov konania nepriznáva. III./ Navrhovateľ je povinný zaplatiť na účet Krajského súdu v Banskej Bystrici súdny poplatok 33,- Eur v lehote troch dní od právoplatnosti tohto rozhodnutia. o d ô v o d n e n i e : Napadnutým rozhodnutím odporcu bol zamietnutý návrh na vklad záložného práva do katastra nehnuteľností podľa záložnej zmluvy uzatvorenej dňa 06.12.2011 medzi spoločnosťou POHOTOVOSŤ, s.r.o. Bratislava ako záložným veriteľom a U. R. ako záložcom, zastúpeným združením občianskoprávnej pomoci ProHelp so sídlom Povraznícka 18, 811 05 Bratislava, predmetom ktorej bolo zriadenie záložného práva k nehnuteľnostiam zapísaným na listoch vlastníctva č. XXX v kat. území C., obec C., okres S., č. XXX v kat. území P., obec P., okres S., na LV č. XXX kat. územie P., obec P., okres S. a LV č. XXX, kat. územie S., obec S., okres S. (orná pôda, trvalé trávnaté porasty, lesné pozemky) v podielovom spoluvlastníctve na záložcu U. R.. K zamietnutiu návrhu na vklad došlo podľa § 31 ods. 1 a 3 Katastrálneho zákona s poukazom na ustanovenie § 22 ods. 2, § 31 ods. 1, § 31 ods. 4, § 37, § 53 ods. 1, § 53 ods. 5 Občianskeho zákonníka a § 42 ods. 2 písm. c/ Katastrálneho zákona, a to v podstate z dôvodov neplatnosti dohody o plnomocenstve uzatvorenej medzi splnomocniteľom U. R. a združením občianskoprávnej pomoci ProHelp v zastúpení predsedom združenia U. L. dňa 06.12.2011. Podľa odôvodnenia rozhodnutia plnomocenstvo na právne úkony by v podstate malo kopírovať samotný predmet zmluvy, pričom plnomocenstvo prináležiace ku zmluve minimálne neobsahuje výmeru a druh pozemkov. Zastúpenie je podľa odporcu neplatné aj pre rozpor záujmov medzi dlžníkom (splnomocniteľom) a splnomocnenecom. S prihliadnutím na jednotlivé dátumy podpisu zmluvy o úvere dlžníkom (dňa 16.05.2011) a dohody o splnomocnení splnomocniteľom U. R. (dňa 16.05.2011) je zrejmé, že obe tieto listiny boli predložené U. R. v jednom balíku. Pri uzatváraní dohody o splnomocnení dlžník a splnomocniteľ v jednej osobe nemal možnosť voľby výberu zástupcu (splnomocnenca), pretože zo spisu a priložených listín vyplýva, že dohoda o splnomocnení je vypracovaná ako predtlač (formulárová typová zmluva), ktorej obsah dlžník a splnomocniteľ vôbec nemôže ovplyvniť a ktorú mu predložil veriteľ spolu so zmluvou o úvere, pričom táto už obsahuje označenie splnomocnenca - združenie ProHelp. Navrhovateľ podal v zákonnej lehote odvolanie proti rozhodnutiu odporcu, ktoré žiadal zrušiť a vec vrátiť odporcovi na ďalšie konanie. Navrhovateľ vytýkal správe katastra, že nezistila presne a úplne skutkový stav veci, a že rozhodnutie vychádza len z ničím nepodložených predpokladov. V otázke rozporu záujmov splnomocnenca so záujmami záložcu uviedol, že splnomocnenec nemal a ani nemá záujem na poškodení záložcu, čo vyplýva aj zo samotnej dohody o splnomocnení, ktorá bola uzatvorená za účelom naplnenia a hájenia záujmov splnomocniteľa (záložcu). Zástupca splnomocnenie s dlžníkom osobne prerokoval a poskytol mu potrebné poučenie o právnych úkonoch v ňom uvedených a o právach a povinnostiach, ktoré sa nimi zakladajú. Poukázal na to, že rozpor v záujmoch musí reálne existovať a nestačí len potenciálna možnosť takéhoto rozporu, s tým, že plnomocenstvo je samostatným právnym úkonom uzatvoreným medzi dlžníkom a jeho zástupcom, ktorý je úplne nezávislým od veriteľa a jeho zmluvnej dokumentácie. Navrhovateľ považoval za nesprávny názor odporcu, že plnomocenstvo na uzavretie zmluvy musí obsahovať všetky náležitosti ako listina v zmysle § 42 ods. 2 písm. c/ Katastrálneho zákona. V danom prípade bola uzatvorená špeciálna plná moc, a preto je potrebné predmetné plnomocenstvo preskúmať len z hľadiska požiadaviek na určitosť právneho úkonu podľa § 37 ods. 1 Občianskeho zákonníka. Podľa navrhovateľa ustanovenie § 30 ods. 5 písm. d/ Katastrálneho zákona síce obsahuje ustanovenie, ktoré pojednáva o dohode o splnomocnení, avšak v tomto prípade ide o prípad výlučne procesnej plnej moci na zastúpenie vo vkladovom konaní. V tejto súvislosti zákonodarca stanovil vo vzťahu k plnej moci len jednu formálnu požiadavku (úradné overenie podpisu splnomocniteľa) a otázku obsahu plnej moci nechal otvorenú. Hmotnoprávnu plnú moc upravuje občiansky zákonník, ktorý kódex však neobsahuje požiadavku existencie špeciálnej plnej moci pre prípad uzavretia zmluvy o zriadení vecného práva k nehnuteľnostiam. Ustanovenie § 42 Katastrálneho zákona sa vzťahuje podľa navrhovateľa na zmluvy, verejné listiny a iné listiny. Pod zmluvou sa v zmysle ustanovenia § 8 ods. 1 písm. c/ Katastrálneho zákona myslí zmluva, dohoda a písomné vyhlásenie vkladateľov o vložení nehnuteľnosti do majetku právnických osôb. Samotná plná moc nie je právnym úkonom, na ktorý dopadá ustanovenie § 42 Katastrálneho zákona, nakoľko z nej samotnej nevznikajú žiadne práva k nehnuteľnostiam. K rozporu zmluvy o úvere s dobrými mravmi vytýkal rozhodnutiu odporcu nepreskúmateľnosť odôvodnenia pre nedostatok dôvodov. Zároveň mal za to, že odporca prekročil rámec svojich kompetencií vyplývajúcich z ustanovenia § 31 ods. 1 Katastrálneho zákona, keď v odôvodnení rozhodnutia skúmal rozpor predmetnej zmluvy o úvere s dobrými mravmi. Na pojednávaní odporca zotrvával na dôvodoch rozhodnutia a navrhoval, aby súd rozhodnutie potvrdil. Osobitne poukázal na to, že dohoda o splnomocnení bola podpísaná splnomocniteľom s rovnakým dátumom ako úverová zmluva, pričom splnomocnenec v zastúpení U. L. dohodu o splnomocnení podpisoval s dlhším časovým odstupom a v rovnakom čase, t.j. s rovnakým dátumom ako záložnú zmluvu. Navrhovateľ ani ďalší účastník sa pojednávania vo veci nezúčastnili, hoci predvolanie naň mali riadne a včas doručené. Navrhovateľ sa písomne ospravedlnil z neúčasti a súhlasil s prejednaním veci v jeho neprítomnosti, pričom žiadal vydať meritórne rozhodnutie vo veci samej. Krajský súd preskúmal opravným prostriedkom napadnuté rozhodnutie a postup správneho orgánu podľa tretej hlavy piatej časti O.s.p. (§ 250l a nasl. O.s.p.) na riadnom pojednávaní a podľa § 250q ods. 2 O.s.p. rozhodnutie potvrdil. Zo správneho spisu mal súd zistené, že navrhovateľ podal na Správe katastra vo Zvolene návrh na vklad záložného práva do katastra nehnuteľností podľa záložnej zmluvy uzatvorenej dňa 06.12.2011 medzi záložným veriteľom POHOTOVOSŤ, s.r.o., Bratislava (navrhovateľom) a záložcom U. R., v zast. na základe dohody o splnomocnení - združením občianskoprávnej pomoci ProHelp (v zast. predsedom združenia U. L.). V záložnej zmluve sa zmluvné strany dohodli na zriadení záložného práva k nehnuteľnostiam špecifikovaným v čl. I. tejto zmluvy, v prospech záložného veriteľa, na zabezpečenie všetkých pohľadávok záložného veriteľa voči záložcovi, ktoré vznikli a vzniknú na základe zmluvy o úvere č. XXXXXXXXX zo dňa 16.05.2011 uzatvorenej medzi záložným veriteľom na strane veriteľa a záložcom na strane dlžníka, najmä na zabezpečenie pohľadávok záložného veriteľa voči záložcovi na vrátenie istiny úveru v sume 450,- Eur, poplatku v sume 326,- Eur, úrokov z omeškania v sadzbe 0,25% denne z omeškaných platieb istiny, pokút a ostatných nákladov v zmysle platných všeobecných podmienok od omeškania až do zaplatenia. Dohoda o splnomocnení medzi splnomocniteľom U. R. (dlžník) a splnomocnencom ProHelp - združenie občianskoprávnej pomoci Bratislava, Povraznícka 18, v zast. U. L. predsedom združenia bola uzavretá na samostatnom vytlačenom formulári dohody o splnomocnení, v ktorom názov splnomocnenca bol už predtlačený. Kolónky so splnomocniteľom, ako aj špecifikáciou nehnuteľností boli vypísané rukou. Meno zástupcu združenia je taktiež vypísané rukou. Podpis splnomocniteľa je vypísaný dňom 16.05.2011 a podpis splnomocnenca - zástupcu združenia ProHelp je vypísaný dňom 06.12.2011. Podľa bodu I. dohody o splnomocnení splnomocniteľ udeľuje združeniu ProHelp po osobnom prerokovaní a poučení o právnych úkonoch v dohode uvedených a o právach a povinnostiach, ktoré sa nimi zakladajú, plnomocenstvo za účelom naplnenia a hájenia záujmov splnomocniteľa a na jeho žiadosť o bezplatné zastupovanie pri uskutočnení právnych úkonov uvedených v tejto dohode vykonávaných v súvislosti so zmluvou o úvere uzatvorenou medzi spoločnosťou POHOTOVOSŤ, s.r.o. č. XXXXXXXXX. Podľa bodu III. dohody o splnomocnení, splnomocniteľ sa sám rozhodol zabezpečiť svoj záväzok zo zmluvy o úvere a z tohto dôvodu sa rozhodol využiť bezplatnú pomoc pri zabezpečení svojho záväzku združením ProHelp. Za týmto účelom uzatvára dohodu a udeľuje združeniu ProHelp plnomocenstvo na uzatvorenie záložnej zmluvy podľa § 552 Občianskeho zákonníka v mene splnomocniteľa k nehnuteľnostiam, ktoré v času uzatvorenia záložnej zmluvy sú v splnomocniteľovom vlastníctve alebo spoluvlastníctve, a ktoré budú bližšie špecifikované v priloženom liste vlastníctva ako formy zabezpečenia splnomocniteľovho záväzku zo zmluvy o úvere. Združenie ProHelp sa zaväzuje svedomite plniť predmet udeleného plnomocenstva, pričom splnomocniteľa poučilo o právach a povinnostiach vyplývajúcich zo zmluvy o úvere vrátane skutočností, že záložné právo vzniká vkladom do katastra nehnuteľností. Splnomocniteľ udeľuje združeniu ProHelp plnomocenstvo na všetky právne úkony, ktoré je potrebné vykonať za účelom uzatvorenia záložnej zmluvy podľa tejto dohody. Splnomocniteľ vyhlasuje, že sa sám rozhodol pre zabezpečenie svojho záväzku, čo je v súlade s jeho záujmami. Podľa § 4 ods. 1 zákona č. 162/1995 Z.z. o katastri nehnuteľností a zápise vlastníckych a iných práv k nehnuteľnostiam (Katastrálny zákon), práva k nehnuteľnostiam sa do katastra zapisujú vkladom práv k nehnuteľnostiam do katastra (ďalej len "vklad"), záznamom práv k nehnuteľnostiam do katastra (ďalej len "záznam") a poznámkou o právach k nehnuteľnostiam v katastri (ďalej len "poznámka"). Podľa § 5 ods. 1 citovaného zákona, vklad je úkon správy katastra; vkladom vzniká, mení sa alebo zaniká právo k nehnuteľnostiam. Podľa § 28 ods. 1 citovaného zákona, práva k nehnuteľnostiam zo zmlúv uvedené v § 1 ods. 1 sa zapisujú do katastra vkladom, ak tento zákon neustanovuje inak. Podľa § 28 ods. 2 citovaného zákona, práva k nehnuteľnostiam uvedené v § 1 ods. 1 vznikajú, menia sa alebo zanikajú vkladom do katastra, ak tento zákon neustanovuje inak. Podľa § 28 ods. 3 citovaného zákona, právne účinky vkladu vznikajú na základe právoplatného rozhodnutia správy katastra o jeho povolení. Podľa § 30 ods. 1 citovaného zákona, účastníkom konania o povolení vkladu je účastník právneho úkonu, na ktorého základe má vzniknúť, zmeniť sa alebo zaniknúť právo k nehnuteľnosti (ďalej len "účastník konania"). Podľa § 30 ods. 2 citovaného zákona, konanie o povolení vkladu sa začína na návrh účastníka konania. Podľa § 30 ods. 3 citovaného zákona, pred podaním návrhu na vklad môžu účastníci konania podať oznámenie o zamýšľanom návrhu na vklad v elektronickej podobe tlačiva, ktoré sa zverejní na internetovej stránke úradu. Oznámenie sa zašle elektronicky na príslušnú správu katastra. Ak do 90 dní od doručenia oznámenia účastník konania nepodá návrh na vklad, oznámenie správa katastra vymaže z evidencie.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Podľa § 42 ods. 1 citovaného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 42 ods. 2 citovaného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S poukazom na citované ustanovenia Katastrálneho zákona správa katastra ako orgán štátnej správy má kompetencie rozhodovať o tom, či sú splnené podmienky na povolenie zápisu práv k nehnuteľnostiam do katastra na základe vkladu práv k nehnuteľnostiam. Správa katastra v priebehu vkladového konania posudzuje podstatné náležitosti príslušného zmluvného typu, a to z hľadiska kritérií, ktoré sú uvedené v § 31 ods. 1 a 2 Katastrálneho zákona. Podľa § 31 ods. 1 Občianskeho zákonníka (OZ), pri právnom úkone sa možno dať zastúpiť fyzickou alebo právnickou osobou. Splnomocniteľ udelí za týmto účelom plnomocenstvo splnomocnencovi, v ktorom sa musí uviesť rozsah splnomocnencovho oprávnenia. Podľa § 31 ods. 4 OZ, ak je potrebné, aby sa právny úkon urobil v písomnej forme, musí sa plnomocenstvo udeliť písomne. Písomne sa musí plnomocenstvo udeliť aj vtedy, ak sa netýka len určitého právneho úkonu. Podľa § 32 ods. 2 OZ,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37 ods. 1 OZ, právny úkon sa musí urobiť slobodne a vážne, určite a zrozumiteľne; inak je neplatný. Podľa § 39 OZ, neplatný je právny úkon, ktorý svojím obsahom alebo účelom odporuje zákonu alebo ho obchádza alebo sa prieči dobrým mravom. Podľa názoru súdu dohoda o splnomocnení uzatvorená medzi dlžníkom U. R. a združením ProHelp je neplatná pre rozpor záujmov v zmysle § 22 ods. 2 OZ. Dohoda o splnomocnení je vyhotovená ako predtlač (vytlačený formulár) s vytlačeným názvom a sídlom splnomocnenca, podmienkami a ručne vypísanými kolónkami s menom, adresou splnomocniteľa, špecifikáciou nehnuteľností (katastrálne územie, číslo listu vlastníctva, parcelné číslo, súpisné číslo, dátumom a miestom podpisu zmluvy). Pri takomto koncipovaní plnomocenstva, keď bola vopred vypísaná jediná varianta zástupcu zakomponovaná priamo do už vopred pripravenej dohody o plnomocenstve, nemožno pri zvolení si splnomocneného zástupcu hovoriť o slobodnej vôli splnomocniteľa. Splnomocniteľovi (dlžníkovi) bolo takto odňaté právo slobodne sa rozhodnúť kto ho bude zastupovať v jeho záležitostiach. Taktiež skutočnosť, že dohoda o splnomocnení bola dlžníkom podpísaná v ten istý deň ako úverová zmluva nasvedčuje tomu, že uzavretie úverovej zmluvy sa podmieňuje podpísaním dohody o splnomocnení. Ak dohoda o splnomocnení bola predložená súčasne s úverovou zmluvou zástupcom navrhovateľa dlžníkovi, nemožno tento právny úkon považovať za úplne nezávislý od veriteľa ako tvrdil navrhovateľ v odvolaní. Aj z dojednaných vopred vypísaných podmienok dohody o splnomocnení bod III. piata veta vyplýva, že účelom konania na základe plnomocenstva je zabezpečenie splnenia splnomocniteľovho (dlžníkovho) záväzku zo zmluvy o úvere, čo spochybňuje konanie splnomocnenca v záujme splnomocniteľa. Z vypísanej predtlače dohody o splnomocnení v časti špecifikácia nehnuteľností nie je zrejmé, či nehnuteľnosti boli do prázdnej predtlače vypísané rukou v čase podpisu dohody dlžníka. Ak by boli do zmluvy dopisované dodatočne (po podpise), splnomocniteľovi nemohol byť v čase podpisu známy rozsah splnomocnencovho oprávnenia na nakladanie s nehnuteľnosťami. Nakoľko teda plnomocenstvo nebolo udelené platne, nemohli nadobudnúť právne účinky ani neskoršie právne úkony uskutočnené splnomocneným zástupcom na základe takéhoto plnomocenstva. Neplatná bola potom aj zmluva o zriadení záložného práva č. 29/2011-PTR zo dňa 06.12.2011. Správny orgán preto nepostupoval v rozpore so zákonom, ak v zmysle § 31 ods. 3 návrh na vklad zamietol. Vzhľadom k tomu, že súd konštatoval neplatnosť dohody o splnomocnení a s tým súvisiacu neplatnosť zmluvy o zriadení záložného práva, ktoré závery sú pre posúdenie veci v rámci súdneho prieskumu rozhodujúce, súd sa nemusel zaoberať ďalšími odvolacími námietkami, pretože tieto už nemohli privodiť iné rozhodnutie správy katastra. V tejto súvislosti súd poukazuje aj na judikatúru Európskeho súdu pre ľudské práva, ktorá nevyžaduje aby v odôvodnení rozhodnutia bola odpoveď na každý argument strany (Georgidias vs. Grécko z 29.05.1997, Higgis vs. Francúzsko z 19.02.1998) a uznesenie Ústavného súdu SR III.ÚS 237/2012-8 zo dňa 13.06.2012. Na záver súd poukazuje aj na to, že odporca je ako príslušný orgán štátnej správy takým štátnym orgánom, ktorý realizuje aj záväzky štátu vyplývajúce zo smernice Rady 93/13/EHS zo dňa 05.04.1993 o nekalých podmienkach v spotrebiteľských zmluvách, ktorá bola premietnutá do občianskeho zákonníka a do zákona č. 250/2007 Z.z. o ochrane spotrebiteľa. Z vyššie uvedených dôvodov súd napadnuté rozhodnutie správneho orgánu potvrdil ako vecne správne podľa § 250q ods. 2 O.s.p. Navrhovateľovi nebola priznaná náhrada trov konania, pretože v konaní nebol úspešný (§ 250k ods. 1 O.s.p. v spojení s § 250l ods. 2 O.s.p.). Súd zároveň zaviazal navrhovateľa na zaplatenie súdneho poplatku podľa § 2 ods. 4 zákona č. 71/1992 Zb., nakoľko je poplatníkom, keďže podal opravný prostriedok proti rozhodnutiu správneho orgánu a v konaní nebol 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https://www.kauzis.sk/judikatura/r/ECLI:SK:KSBB:2012:6012200533.1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