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1CoE/229/2012 z 17. 9. 2012</w:t>
      </w:r>
    </w:p>
    <w:p>
      <w:r>
        <w:t>Uznesenie Krajského súdu Banská Bystrica z 17. septembra 2012, sp. zn. 1CoE/229/2012, ECLI:SK:KSBB:2012:6711214733.1</w:t>
      </w:r>
    </w:p>
    <w:p>
      <w:r>
        <w:t>Súd: Krajský súd Banská Bystrica</w:t>
      </w:r>
    </w:p>
    <w:p>
      <w:r>
        <w:t>Spisová značka: 1CoE/229/2012</w:t>
      </w:r>
    </w:p>
    <w:p>
      <w:r>
        <w:t>ECLI: ECLI:SK:KSBB:2012:6711214733.1</w:t>
      </w:r>
    </w:p>
    <w:p>
      <w:r>
        <w:t>Dátum vydania: 17. 9. 2012</w:t>
      </w:r>
    </w:p>
    <w:p>
      <w:r>
        <w:t>Forma: Uznesenie</w:t>
      </w:r>
    </w:p>
    <w:p>
      <w:r>
        <w:t>Oblasť práva: Občianske právo</w:t>
      </w:r>
    </w:p>
    <w:p>
      <w:pPr>
        <w:pStyle w:val="Heading2"/>
      </w:pPr>
      <w:r>
        <w:t>Text rozhodnutia</w:t>
      </w:r>
    </w:p>
    <w:p>
      <w:r>
        <w:t>Súd: Krajský súd Banská Bystrica Spisová značka: 1CoE/229/2012 Identifikačné číslo súdneho spisu: 6711214733 Dátum vydania rozhodnutia: 18. 09. 2012 Meno a priezvisko sudcu, VSÚ: JUDr. Drahomíra Mikulajová ECLI: ECLI:SK:KSBB:2012:6711214733.1 Uznesenie Krajský súd v Banskej Bystrici, ako súd odvolací v exekučnej veci oprávneného: BENCONT INVESTMENTS, s.r.o., so sídlom Bratislava, Astrová 2/A, IČO: 36 432 105 zast. MCGA legal, s.r.o. so sídlom v Bratislave, Partizánska 2, IČO: 36 715 662 proti povinnej: I. S., nar. XX.XX.XXXX, bytom H.- H. XX, XXX XX E. J., vedenej pod sp. zn. EX 1087/2011 súdnym exekútorom Mgr. Dušan Čerešňa, Exekútorský úrad Andreja Hlinku, Trnava pre vymoženie pohľadávky oprávneného vo výške 617,49 EUR s prísl. o odvolaní oprávneného proti uzneseniu Okresného súdu Zvolen č. k. 23Er/928/2011-13 zo dňa 18. októbra 2011, takto r o z h o d o l : Uznesenie okresného súdu p o t v r d z u j e . o d ô v o d n e n i e : Odvolaním napadnutým uznesením okresný súd zamietol žiadosť súdneho exekútora o udelenie poverenia. V odôvodnení predmetného uznesenia okresný súd uviedol, že oprávnený navrhol vykonanie exekúcie na základe exekučného titulu, ktorým je rozhodcovský rozsudok Stáleho rozhodcovského súdu sp. zn. M1308433 zo dňa 12.05.2010. Zo zmluvy o úvere zo dňa 25.08.2005 okresný súd zistil, že túto zmluvu o úvere podľa jej obsahu možno považovať za zmluvu spotrebiteľskú. Povinný nemal možnosť podstatný spôsobom obsah predmetnej zmluvy ovplyvniť, nakoľko jej súčasťou sú aj Všeobecné podmienky poskytnutia úveru. Povaha zmluvy je adhézna, teda spotrebiteľ ju mohol prijať buď ako celok resp. odmietnuť. Podľa názoru súdu je dojednanie rozhodcovskej doložky v posudzovanom právnom vzťahu právnym úkonom obchádzajúcim zákon, ktorý je sankcionovaný absolútnou neplatnosťou. Dojednanie rozhodcovskej doložky je neprimeranou podmienkou, ktorá vo svojich účinkoch a dôsledkoch viedla k tomu, že spotrebiteľovi bola odopretá ochrana, ktorú mu poskytujú ustanovenia Smernice Rady 93/13/EHS o nekalých podmienkach v spotrebiteľských zmluvách , Smernice Rady 87/102/EHS o aproximácii zákonov, iných právnych predpisov a správnych opatrení členských štátov, ktoré sa týkajú spotrebiteľského úveru, Občianskeho zákonníka a zákona o spotrebiteľských úveroch, spotrebiteľ ňou nie je viazaný a táto je v rozpore s príslušnými ustanoveniami Občianskeho zákonníka, zákona o spotrebiteľských úveroch ako aj v rozpore s ustanoveniami Smernice 93/13/EHS. Na základe týchto skutočností okresný súd v zmysle § 44 ods. 2 Exekučného poriadku zamietol žiadosť súdneho exekútora o udelenie poverenia. Oprávnený podaným odvolaním žiadal, aby odvolací súd napadnuté uznesenie exekučného súdu zmenil tak, že poverí súdneho exekútora vykonaním exekúcie, tak ako to žiada v žiadosti o udelenia poverenia na vykonanie exekúcie. Dal do pozornosti dôvodovú správu Národnej rady Slovenskej republiky k ustanoveniu § 53 ods. 4 písm. r) Občianskeho zákonníka, pričom cieľom tejto úpravy je umožniť spotrebiteľom rozhodnúť sa kde uplatnia svoje práva. Ak by niektoré z ustanovení rozhodcovskej doložky zakladalo výlučne právomoc rozhodovať spor iba v rozhodcovskom konaní, navrhovaná právna úprava považuje takéto ustanovenie za neprijateľné, čo však nemá za následok zrušenie platnosti celej rozhodcovskej doložky. Oprávnený poukázal aj na skutočnosť, že v období do 31.12.2007 sa vťahovali ustanovenia § 52 až § 54 Občianskeho zákonníka len na kúpnu zmluvu, zmluvu o dielo a na iné ostatné zmluvy upravené v 8. časti Občianskeho zákonníka, ako aj na zmluvu podľa § 55. Zmluva o úvere bola upravená len v Obchodnom zákonníku a Zákone o spotrebiteľských úveroch 258/2001 Z.z.. V dôsledku toho sa na účastníkov úverovej zmluvy nevzťahovala povinnosť uvedená v prechodnom ustanovení § 879f ods. 3 Občianskeho zákonníka dať do súladu svoju zmluvu s ustanovením § 53 a § 54 Občianskeho zákonníka v lehote 3 mesiacoch od 1.4.2004, ani sankcia neplatnosti vyplávajúca z ods. 4 tohto ustanovenia. Takisto sa na predmetný prípad nemalo vzťahovať ani ustanovenie § 53 ods. 4 písm. r) Občianskeho zákonníka, ktoré až od 1.1.2008 označilo za neprijateľnú podmienku v spotrebiteľských zmluvách dojednanie rozhodcovskej doložky. Oprávnený namietal použitie Smernice na daný prípad, pretože smernicu nemožno aplikovať priamo, lebo smernica ako prameň práva nemá priamy účinok. Poukázal aj na skutočnosť, že v prejednávanej veci sa stal rozhodcovský rozsudok právoplatný aj vykonateľný, pretože povinný nepodal proti nemu opravný prostriedok. Povinná sa k podanému odvolaniu nevyjadrila. Krajský súd, ako súd odvolací, v zmysle zásad ustanovenia § 212 O.s.p. preskúmal napadnuté uznesenie spolu s konaním, ktoré mu predchádzalo, vec prejednal bez nariadenia pojednávania v súlade s ustanovením § 214 ods. 2 O.s.p. a zistil, že odvolanie oprávneného nie je opodstatnené. Odvolací súd preto potvrdil napadnuté uznesenie okresného súdu podľa § 219 ods. 1 O.s.p., lebo je vo výroku vecne správne. Podľa § 44 ods. 2 zákona č. 233/1995 Z.z. o súdnych exekútoroch a exekučnej činnosti (Exekučný poriadok) súd preskúma žiadosť o udelenie poverenia na vykonanie exekúcie, návrh na vykonanie exekúcie a exekučný titul; ak ide o exekučné konanie vykonávané na podklade rozhodnutia vykonateľného podľa §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45 ods. 1, 2, 3 zákona č. 244/2002 Z.z. o rozhodcovskom konaní (ďalej len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Súd príslušný na výkon rozhodnutia alebo na exekúciu zastaví výkon rozhodcovského rozsudku alebo exekučné konanie aj bez návrhu, ak zistí v rozhodcovskom konaní nedostatky podľa odseku 1 písm. b) alebo c). Proti rozhodnutiu súdu podľa odsekov 1 a 2 je prípustný opravný prostriedok. Podľa § 53 ods. 4 Občianskeho zákonníka neprijateľné podmienky upravené v spotrebiteľských zmluvách sú neplatné. Podľa čl. 3 ods. 1 Smernice R 93/13 EHS z 05.04.1993 zmluvná podmienka, ktorá nebola individuálne dohodnutá sa považuje za nekalú, ak napriek požiadavke dôvery spôsobí značnú nerovnováhu v právach a povinnostiach strán vzniknutých na základe zmluvy, ku škode spotrebiteľa. Z citovaných ustanovení Exekučného poriadku, ako aj ZoRK vyplýva, že súd aj pred vydaním poverenia súdnemu exekútorovi je povinný dôsledne skúmať, či sú splnené formálne i materiálne predpoklady pre vedenie exekúcie. Ak súčasťou exekučného titulu predstavovaného rozhodcovským rozsudkom je aj zmluva, na základe ktorej bol vydaný rozhodcovský rozsudok, nemôže byť žiadnej pochybnosti o tom, že skúmaniu súladnosti so zákonom podlieha aj takáto zmluva. Exekučný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zistené podmienky materiálnej alebo formálnej vykonateľnosti exekučného titulu, musí na zistenie nezákonnosti vedenia exekúcie aj adekvátne procesne zareagovať. Podľa § 35 cit. zákona, doručený rozhodcovský rozsudok, ktorý už nemožno preskúmať podľa § 37, má pre účastníkov rozhodcovského konania rovnaké účinky ako právoplatný rozsudok súdu. Rozhodcovský rozsudok síce nadobúda účinky právoplatného rozsudku súdu, ale je nesporné, že zákonodarca upravil postup, ako zabrániť, aby rozhodcovský rozsudok, ktorý odporuje dobrým mravom bolo možné preskúmať aj bez podania žaloby na príslušnom súde. Podľa § 159 Občianskeho súdneho poriadku u rozsudkov sa rozlišuje formálna právoplatnosť a materiálna právoplatnosť. Rozsudok nadobúda formálnu právoplatnosť, ak ho už nemožno napadnúť odvolaním. Materiálnou právoplatnosťou sa rozumie záväznosť výroku rozsudku a jeho nezmeniteľnosť, ktorá sa prejavuje ako prekážka brániaca novému prejednaniu veci (prekážka veci právoplatne rozsúdenej). Exekučný súd je však v zmysle hore citovaného § 45 zákona o rozhodcovskom konaní oprávnený preskúmať rozhodcovský rozsudok tak, akoby materiálne právoplatný nebol - nie je ním teda viazaný v zmysle § 159 O.s.p. a môže ho teda preskúmavať z hľadísk vyjadrených v § 45 cit. zákona aj čo do jeho vecnej správnosti. Môže teda skúmať, či sú tu dôvody na zastavenie exekúcie (alebo aj na zamietnutie žiadosti o udelenie poverenia na vykonávanie exekúcie) podľa Exekučného poriadku, či sú tu nedostatky uvedené v § 40 písm. a) alebo b), alebo či rozhodcovský rozsudok zaväzuje účastníka rozhodcovského konania na plnenie, ktoré je objektívne nemožné, právom nedovolené alebo odporuje dobrým mravom. Námietky oprávneného z tohto pohľadu boli preto nedôvodné. Podľa § 52 ods. 1,2,3 Občianskeho zákonníka (platného ku dňu uzavretia zmluvy)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Dodávateľ je osoba, ktorá pri uzatváraní a plnení spotrebiteľskej zmluvy koná v rámci predmetu svojej obchodnej alebo inej podnikateľskej činnosti. Spotrebiteľom je osoba, ktorá pri uzatváraní a plnení spotrebiteľskej zmluvy nekoná v rámci predmetu svojej obchodnej alebo inej podnikateľskej činnosti. Odvolací súd sa nestotožňuje s tvrdením oprávneného, že pokiaľ pred dňom 1.1.2008 bola uzavretá zmluva o úvere (kde bol dlžník spotrebiteľom), nie je možné práva a povinnosti vzniknuté pred 1.1.2008 z tejto zmluvy posudzovať podľa ust. §§ 52 až 54 OZ, keďže právne vzťahy zo zmluvy o úvere uzavretej pred 1.1.2008 sa v súlade s § 261 ods. 1 písm. ObZ spravujú Obchodným zákonníkom bez ohľadu na povahu účastníkov a to z nasledovných dôvodov: Ust. § 261 ods. 3 písm. d) ObZ zaraďuje medzi obchodné záväzkové vzťahy aj vzťahy zo zmluvy o úvere (§ 497), ktoré vzťahy sa spravujú bez ohľadu na povahu účastníkov Obchodným zákonníkom (tzv. absolútny obchod). Skutočnosť, že sa jedná v danom prípade o zmluvu uzavretú podľa ObZ a ako zmluvný typ je zaradená medzi tzv. absolútny obchod nevylučuje aplikáciu všeobecných ustanovení Občianskeho zákonníka vrátane ust. §§ 52 - 54 dotýkajúcich sa ochrany spotrebiteľa. To, či určitá zmluva (určitý zmluvný typ) má povahu spotrebiteľskej zmluvy sa posudzuje podľa iných kritérií, než podľa akých ObZ rozlišuje záväzkové vzťahy na obchodné záväzkové vzťahy (absolútny obchod, relatívny obchod, resp. fakultatívny obchod). Spotrebiteľská zmluva nie je samostatným typom zmluvy, ale jedná sa o druh (povahu) zmluvy, pre ktorú najmä Občiansky zákonník, ale aj iné právne predpisy ustanovujú osobitné podmienky a náležitosti, ktorá musí obsahovať a naopak, ktoré v nej nesmú byť, tzv. neprijateľné podmienky. Právna úprava spotrebiteľských zmlúv tvorí právny základ ochrany spotrebiteľa a je základným inštitútom tzv. spotrebiteľského práva. Označenie zmluvy o úvere (absolútny obchod) nie je prekážkou na aplikáciu ustanovení §§ 52-54 OZ o spotrebiteľských zmluvách, a to vychádzajúci zo subsidiarity Občianskeho zákonníka a ust. Zákona o ochrane spotrebiteľa.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S ohľadom na čl. 3 ods. 1 Smernice R 93/13 EHS z 05.04.1993 zmluvná podmienka, ktorá nebola individuálne dohodnutá sa považuje za nekalú, ak napriek požiadavke dôvery spôsobí značnú nerovnováhu v právach a povinnostiach strán vzniknutých na základe zmluvy, ku škode spotrebiteľa. Oprávnený takisto nepreukázal možnosť povinného individuálne dohodnúť rozhodcovskú doložku, ktorá je obsahom všeobecných obchodných podmienok. Vzhľadom na obsah rozhodcovskej doložky, ktorý bol vopred pripravený dodávateľom v rámci Všeobecných podmienok pre poskytnutie spotrebiteľského úveru, len ťažko možno predpokladať, že spotrebiteľ si bol vedomý všetkých dôsledkov, ktoré so sebou dojednanie rozhodcovskej doložky nesie. Na margo dôvodovej správy odvolací súd považuje za potrebné ozrejmiť, že oprávnený nesprávne poukazuje na výklad zákonodarcu. V dôvodovej správe sa totiž píše inter alia, že ,,spotrebiteľ môže svoje práva uplatňovať nie iba v zmysle dojednanej rozhodcovskej doložky, ale ak sa tak rozhodne, aj v občianskoprávnom konaní a zmluvná podmienka, ktorá by mu v tom bránila, bude v zmysle navrhovaného ustanovenia považovaná za neprijateľnú“. A to je presne to, na čo poukazuje Kristian Csach „Z pohľadu spotrebiteľa je totiž rovnocenné, či riešenie jeho sporov prostredníctvom rozhodcovského konania mu „vnúti“ štandardná zmluvná klauzula, alebo dodávateľ svojím konaním. Spotreb iteľ má byť chránený pred oboma. Práve proti možnosti dodávateľa diktovať svoju vôľu v zmluvnom vzťahu bol vytvorený celý mechanizmus spotrebiteľsko-právnej ochrany pred štandardnými zmluvami.“ (Štandardné zmluvy, str. 214 ,Vydavateľ Aleš Čeněk). Doložku nie je možné akceptovať, ak vyžadovala od spotrebiteľa podrobiť sa arbitráži. Teda ustanovenie § 53 ods. 4 písm. r/ OZ nie je len o možnosti výberu medzi štátnym a súkromným súdom, ale o dôsledkoch, či doložka nenúti podrobiť sa arbitráži. K námietke oprávneného, že smernice ako prameň komunitárneho práva sú pre členské štáty záväzné len pokiaľ ich členský štát neimplementuje do svojho právneho systému, odvolací súd uvádza, že podľa článku 288 Zmluvy o Európskej únii (bývalý článok 249 Zmluvy o založení ES) smernica je záväzná pre každý členský štát, ktorému je určená, pokiaľ ide o výsledok, ktorý sa má dosiahnuť. Členské štáty majú širokú možnosť voľby, akú formu implementácie príslušnej smernice si od svojho právneho poriadku zvolia. Vzhľadom na vyššie uvedené skutočnosti odvolací súd považoval odvolanie oprávneného za nedôvodné a napadnuté uznesenie okresného súdu ako vecne správne potvrdil podľa § 219 ods. 1 O.s.p. Rozhodnutie bolo prijaté senátom odvolacieho súdu jednomyseľne, t.j. pomerom hlasov 3:0. ( § 3 ods. 9 zák. č. 757/2004 Z.z. o súdoch, v znení účinnom od 1.5.2011). Rozhodnutie bolo prijaté senátom odvolacieho súdu jednomyseľne, t.j. pomerom hlasov 3:0. ( § 3 ods. 9 zák. č. 757/2004 Z.z. o súdoch, v znení účinnom od 1.5.2011). Poučenie: Proti tomuto uzneseniu odvolanie nie je prípustné.</w:t>
      </w:r>
    </w:p>
    <w:p/>
    <w:p>
      <w:r>
        <w:t>Zdroj: KAUZIS.SK – https://www.kauzis.sk/judikatura/r/ECLI:SK:KSBB:2012:6711214733.1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