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25Sp/25/2014 z 25. 9. 2014</w:t>
      </w:r>
    </w:p>
    <w:p>
      <w:r>
        <w:t>Rozsudok Krajského súdu Banská Bystrica z 25. septembra 2014, sp. zn. 25Sp/25/2014, ECLI:SK:KSBB:2014:6014200450.1</w:t>
      </w:r>
    </w:p>
    <w:p>
      <w:r>
        <w:t>Súd: Krajský súd Banská Bystrica</w:t>
      </w:r>
    </w:p>
    <w:p>
      <w:r>
        <w:t>Spisová značka: 25Sp/25/2014</w:t>
      </w:r>
    </w:p>
    <w:p>
      <w:r>
        <w:t>ECLI: ECLI:SK:KSBB:2014:6014200450.1</w:t>
      </w:r>
    </w:p>
    <w:p>
      <w:r>
        <w:t>Dátum vydania: 25. 9. 2014</w:t>
      </w:r>
    </w:p>
    <w:p>
      <w:r>
        <w:t>Forma: Rozsudok</w:t>
      </w:r>
    </w:p>
    <w:p>
      <w:r>
        <w:t>Oblasť práva: Správne právo</w:t>
      </w:r>
    </w:p>
    <w:p>
      <w:pPr>
        <w:pStyle w:val="Heading2"/>
      </w:pPr>
      <w:r>
        <w:t>Text rozhodnutia</w:t>
      </w:r>
    </w:p>
    <w:p>
      <w:r>
        <w:t>Súd: Krajský súd Banská Bystrica Spisová značka: 25Sp/25/2014 Identifikačné číslo súdneho spisu: 6014200450 Dátum vydania rozhodnutia: 26. 09. 2014 Meno a priezvisko sudcu, VSÚ: JUDr. Ján Škvarka ECLI: ECLI:SK:KSBB:2014:6014200450.1</w:t>
      </w:r>
    </w:p>
    <w:p>
      <w:r>
        <w:t>ROZSUDOK V MENE SLOVENSKEJ REPUBLIKY</w:t>
      </w:r>
    </w:p>
    <w:p>
      <w:r>
        <w:t>Krajský súd v Banskej Bystrici v konaní pred samosudcom JUDr. Jánom Škvarkom v právnej veci navrhovateľa: POHOTOVOSŤ, s. r. o., Bratislava, Pribinova 25, Bratislava, IČO 35 807 598, proti odporcovi: Okresný úrad Krupina, katastrálny odbor, ČSA 2190/3, 963 01 Krupina, za účasti: F. Q., nar. XX.XX.XXXX, trvale bytom L. P. XXXX/XX, XXX XX Q. F., o preskúmanie zákonnosti rozhodnutia odporcu č. V 91/2013 zo dňa 04.02.2013, takto</w:t>
      </w:r>
    </w:p>
    <w:p>
      <w:r>
        <w:t>r o z h o d o l :</w:t>
      </w:r>
    </w:p>
    <w:p>
      <w:r>
        <w:t>I./ Krajský súd rozhodnutie odporcu č. V 91/2013 zo dňa 04. februára 2013 p o t v r d z u j e .</w:t>
      </w:r>
    </w:p>
    <w:p>
      <w:r>
        <w:t>II./ Navrhovateľovi sa náhrada trov konania nepriznáva.</w:t>
      </w:r>
    </w:p>
    <w:p>
      <w:r>
        <w:t>III./ Navrhovateľ je povinný zaplatiť na účet Krajského súdu v Banskej Bystrici súdny poplatok 35,- Eur v lehote troch dní od právoplatnosti tohto rozhodnutia.</w:t>
      </w:r>
    </w:p>
    <w:p>
      <w:r>
        <w:t>o d ô v o d n e n i e :</w:t>
      </w:r>
    </w:p>
    <w:p>
      <w:r>
        <w:t>Napadnutým rozhodnutím odporcu (do 01.10.2013 Správa katastra Krupina) bol zamietnutý návrh na vklad záložného práva do katastra nehnuteľností podľa záložnej zmluvy uzatvorenej dňa 08.01.2013 medzi spoločnosťou POHTOVOSŤ, s.r.o., Bratislava ako záložným veriteľom a F. Q. ako záložcom, zast. Združením občianskoprávnej pomoci ProHelp so sídlom Povraznícka 18, 811 05 Bratislava, predmetom ktorej bolo zriadenie záložného práva k nehnuteľnostiam zapísaným na listoch vlastníctva č. XXX, č. XXX, č. XXX, č. XXX pre kat. územie B. F., obec B. F., okres B. (zastavané plochy a nádvoria, záhrady) v podielovom spoluvlastníctve na záložcu F. Q.. K zamietnutiu návrhu na vklad došlo podľa § 31 ods. 1 a 3 Katastrálneho zákona s poukazom na ustanovenia § 22 ods.2, § 37 ods. 1 Občianskeho zákonníka, a to v podstate z dôvodov neplatnosti dohody o splnomocnení uzatvorenej medzi splnomocniteľom F. Q. a Združením občianskoprávnej pomoci ProHelp v zast. predsedom združenia U. L. dňa 22.06.2011. Odporca taktiež v odôvodnení rozhodnutia poukázal na rozpor zmluvy o úvere s dobrými mravmi.</w:t>
      </w:r>
    </w:p>
    <w:p>
      <w:r>
        <w:t>Navrhovateľ podal v zákonnej lehote odvolanie proti rozhodnutiu odporcu, ktoré žiadal zrušiť a vec vrátiť odporcovi na ďalšie konanie.</w:t>
      </w:r>
    </w:p>
    <w:p>
      <w:r>
        <w:t>Navrhovateľ vytýkal správe katastra, že nezistila presne a úplne skutkový stav veci, a že rozhodnutie vychádza len z ničím nepodložených predpokladov. V otázke rozporu záujmov splnomocnenca so záujmami záložcu uviedol, že splnomocnenec nemal a ani nemá záujem na poškodení záložcu, čo vyplýva aj zo samotnej dohody o splnomocnení, ktorá bola uzatvorená za účelom naplnenia a hájenia záujmov splnomocniteľa (záložcu). Zástupca splnomocnenie s dlžníkom osobne prerokoval a poskytol mu potrebné poučenie o právnych úkonoch v ňom uvedených a o právach a povinnostiach, ktoré sa nimi zakladajú. Poukázal na to, že rozpor v záujmoch musí reálne existovať a nestačí len potenciálna</w:t>
      </w:r>
    </w:p>
    <w:p>
      <w:r>
        <w:t>možnosť takéhoto rozporu, s tým, že plnomocenstvo je samostatným právnym úkonom uzatvoreným medzi dlžníkom a jeho zástupcom, ktorý je úplne nezávislým od veriteľa a jeho zmluvnej dokumentácie. K rozporu zmluvy o úvere s dobrými mravmi namietal nedostatočne zistený skutkový stav, pretože z hľadiska určenia prípustnosti výšky peňažného plnenia nie je rozhodujúca len samotná číselná výška plnenia, ale aj všetky ostatné súvisiace okolnosti konkrétneho prípadu. Poukázal v tejto súvislosti na rozhodnutie Vrchného súdu v Prahe, v zmysle ktorého je u nebankových subjektov potrebné postupovať inak ako pri pôžičkách, či úveroch od banky vzhľadom na to, že nebankové subjekty majú výrazne vyššie podnikateľské riziko, a preto sú úroky požadované nimi vyššie ako obvyklé bankové úroky. Namietal aj to, že zmluva o úvere je absolútnym obchodom, a teda špeciálna právna norma obsiahnutá v Obchodnom zákonníku (§ 265) má prednosť pred aplikáciou Občianskeho zákonníka (§ 39). Namietal nezákonnosť konania správy katastra, ktorá prekročila právomoci, ak posudzovala platnosť zmluvy o úvere pre rozpor s dobrými mravmi. Správe katastra podľa navrhovateľa nevyplýva zo žiadneho právneho predpisu takáto právomoc.</w:t>
      </w:r>
    </w:p>
    <w:p>
      <w:r>
        <w:t>Odporca vo svojom stanovisku k odvolaniu zotrvával na dôvodoch rozhodnutia a navrhoval, aby súd rozhodnutie potvrdil.</w:t>
      </w:r>
    </w:p>
    <w:p>
      <w:r>
        <w:t>Navrhovateľ, odporca, ani ďalší účastník sa pojednávania vo veci nezúčastnili, hoci predvolanie naň mali riadne a včas doručené.</w:t>
      </w:r>
    </w:p>
    <w:p>
      <w:r>
        <w:t>Navrhovateľ sa písomne ospravedlnil z neúčasti a súhlasil s prejednaním veci v jeho neprítomnosti, pričom žiadal vydať meritórne rozhodnutie vo veci samej. Odporca sa taktiež ospravedlnil z neúčasti, zotrvával v celom rozsahu na vydanom rozhodnutí a žiadal ho potvrdiť. Ďalší účastník zásielku s predvolaním na pojednávanie neprevzal v odbernej lehote, a preto súd jeho predvolanie považoval za doručené v zmysle § 46 ods. 2 O.s.p.</w:t>
      </w:r>
    </w:p>
    <w:p>
      <w:r>
        <w:t>Krajský súd preskúmal opravným prostriedkom napadnuté rozhodnutie správneho orgánu podľa § 250l O. s. p. na riadnom pojednávaní a podľa § 250q ods. 2 O. s. p. rozhodnutie potvrdil.</w:t>
      </w:r>
    </w:p>
    <w:p>
      <w:r>
        <w:t>Zo správneho spisu mal súd zistené, že navrhovateľ podal na Správe katastra v Krupine návrh na vklad záložného práva do katastra nehnuteľností podľa záložnej zmluvy uzatvorenej dňa 08.01.2013 medzi záložným veriteľom POHOTOVOSŤ, s. r. o., Bratislava (navrhovateľom) a záložcom F. Q., v zast. na základe dohody o splnomocnení - združením občianskoprávnej pomoci ProHelp (v zast. predsedom združenia U. L.). V záložnej zmluve sa zmluvné strany dohodli na zriadení záložného práva k nehnuteľnostiam špecifikovaným v čl. I. tejto zmluvy, v prospech záložného veriteľa, na zabezpečenie všetkých pohľadávok záložného veriteľa voči záložcovi, ktoré vznikli a vzniknú na základe zmluvy o úvere č. XXXXXXXXX zo dňa 22.06.2011 uzatvorenej medzi záložným veriteľom na strane veriteľa a záložcom na strane dlžníka, najmä na zabezpečenie pohľadávok záložného veriteľa voči záložcovi na vrátenie istiny úveru v sume 3 500,- Eur, poplatku v sume 1 820,- Eur, úrokov z omeškania v sadzbe 0,25% denne z omeškaných platieb istiny, pokút a ostatných nákladov v zmysle platných všeobecných podmienok od omeškania až do zaplatenia.</w:t>
      </w:r>
    </w:p>
    <w:p>
      <w:r>
        <w:t>Dohoda o splnomocnení medzi splnomocniteľom F. Q. (dlžník) a splnomocnencom ProHelp - združenie občianskoprávnej pomoci Bratislava, Povraznícka 18, v zast. U. L. predsedom združenia bola uzavretá na samostatnom vytlačenom formulári dohody o splnomocnení, v ktorom názov splnomocnenca bol už predtlačený. Kolónky so splnomocniteľom, ako aj špecifikáciou nehnuteľností boli vypísané rukou. Meno zástupcu združenia je taktiež vypísané rukou. Podpis splnomocniteľa je vypísaný dňom 22.06.2011 a podpis splnomocnenca - zástupcu združenia ProHelp je vypísaný dňom 23.06.2011. Podľa bodu I. dohody o splnomocnení splnomocniteľ udeľuje združeniu ProHelp po osobnom prerokovaní a poučení o právnych úkonoch v dohode uvedených a o právach a povinnostiach, ktoré sa nimi zakladajú, plnomocenstvo za účelom naplnenia a hájenia záujmov splnomocniteľa a na jeho žiadosť o bezplatné zastupovanie pri uskutočnení právnych úkonov uvedených v tejto dohode vykonávaných v súvislosti so zmluvou o úvere uzatvorenou medzi spoločnosťou POHOTOVOSŤ, s. r. o., č. XXXXXXXXX. Podľa bodu III. dohody o splnomocnení, splnomocniteľ sa sám rozhodol zabezpečiť svoj záväzok zo zmluvy o úvere a z tohto dôvodu sa rozhodol využiť bezplatnú pomoc pri zabezpečení svojho záväzku združením ProHelp. Za týmto účelom uzatvára dohodu a udeľuje združeniu ProHelp plnomocenstvo na uzatvorenie záložnej zmluvy podľa § 552 Občianskeho zákonníka v mene splnomocniteľa k nehnuteľnostiam, ktoré v času uzatvorenia záložnej zmluvy sú v splnomocniteľovom vlastníctve alebo spoluvlastníctve, a ktoré</w:t>
      </w:r>
    </w:p>
    <w:p>
      <w:r>
        <w:t>budú bližšie špecifikované v priloženom liste vlastníctva ako formy zabezpečenia splnomocniteľovho záväzku zo zmluvy o úvere. Združenie ProHelp sa zaväzuje svedomite plniť predmet udeleného plnomocenstva, pričom splnomocniteľa poučilo o právach a povinnostiach vyplývajúcich zo zmluvy o úvere vrátane skutočností, že záložné právo vzniká vkladom do katastra nehnuteľností. Splnomocniteľ udeľuje združeniu ProHelp plnomocenstvo na všetky právne úkony, ktoré je potrebné vykonať za účelom uzatvorenia záložnej zmluvy podľa tejto dohody. Splnomocniteľ vyhlasuje, že sa sám rozhodol pre zabezpečenie svojho záväzku, čo je v súlade s jeho záujmami.</w:t>
      </w:r>
    </w:p>
    <w:p>
      <w:r>
        <w:t>Podľa § 4 ods. 1 zákona č. 162/1995 Z.z. o katastri nehnuteľností a zápise vlastníckych a iných práv k nehnuteľnostiam (Katastrálny zákon), práva k nehnuteľnostiam sa do katastra zapisujú vkladom práv k nehnuteľnostiam do katastra (ďalej len "vklad"), záznamom práv k nehnuteľnostiam do katastra (ďalej len "záznam") a poznámkou o právach k nehnuteľnostiam v katastri (ďalej len "poznámka").</w:t>
      </w:r>
    </w:p>
    <w:p>
      <w:r>
        <w:t>Podľa § 5 ods. 1 citovaného zákona, vklad je úkon správy katastra; vkladom vzniká, mení sa alebo zaniká právo k nehnuteľnostiam.</w:t>
      </w:r>
    </w:p>
    <w:p>
      <w:r>
        <w:t>Podľa § 28 ods. 1 citovaného zákona, práva k nehnuteľnostiam zo zmlúv uvedené v § 1 ods. 1 sa zapisujú do katastra vkladom, ak tento zákon neustanovuje inak.</w:t>
      </w:r>
    </w:p>
    <w:p>
      <w:r>
        <w:t>Podľa § 28 ods. 2 citovaného zákona, práva k nehnuteľnostiam uvedené v § 1 ods. 1 vznikajú, menia sa alebo zanikajú vkladom do katastra, ak tento zákon neustanovuje inak.</w:t>
      </w:r>
    </w:p>
    <w:p>
      <w:r>
        <w:t>Podľa § 28 ods. 3 citovaného zákona, právne účinky vkladu vznikajú na základe právoplatného rozhodnutia správy katastra o jeho povolení.</w:t>
      </w:r>
    </w:p>
    <w:p>
      <w:r>
        <w:t>Podľa § 30 ods. 1 citovaného zákona, účastníkom konania o povolení vkladu je účastník právneho úkonu, na ktorého základe má vzniknúť, zmeniť sa alebo zaniknúť právo k nehnuteľnosti (ďalej len "účastník konania").</w:t>
      </w:r>
    </w:p>
    <w:p>
      <w:r>
        <w:t>Podľa § 30 ods. 2 citovaného zákona, konanie o povolení vkladu sa začína na návrh účastníka konania.</w:t>
      </w:r>
    </w:p>
    <w:p>
      <w:r>
        <w:t>Podľa § 30 ods. 3 citovaného zákona, pred podaním návrhu na vklad môžu účastníci konania podať oznámenie o zamýšľanom návrhu na vklad v elektronickej podobe tlačiva, ktoré sa zverejní na internetovej stránke úradu. Oznámenie sa zašle elektronicky na príslušnú správu katastra. Ak do 90 dní od doručenia oznámenia účastník konania nepodá návrh na vklad, oznámenie správa katastra vymaže z evidencie.</w:t>
      </w:r>
    </w:p>
    <w:p>
      <w:r>
        <w:t>Podľa § 31 ods. 1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10b) ktoré by mohli mať vplyv na povolenie vkladu.</w:t>
      </w:r>
    </w:p>
    <w:p>
      <w:r>
        <w:t>Podľa § 31 ods. 3 citovaného zákona, ak sú podmienky na vklad splnené, správa katastra vklad povolí; inak návrh zamietne.</w:t>
      </w:r>
    </w:p>
    <w:p>
      <w:r>
        <w:t>Podľa § 42 ods. 1 citovaného zákona, na zápis práva k nehnuteľnosti do katastra je spôsobilá v štátnom jazyku, českom jazyku alebo v úradne osvedčenom preklade písomne vyhotovená zmluva, verejná listina alebo iná listina bez chýb v písaní a počítaní a bez iných zrejmých nesprávností.</w:t>
      </w:r>
    </w:p>
    <w:p>
      <w:r>
        <w:t>Podľa § 42 ods. 2 citovaného zákona, zmluva, verejná listina alebo iná listina obsahujú označenie</w:t>
      </w:r>
    </w:p>
    <w:p>
      <w:r>
        <w:t>a) účastníkov práv k nehnuteľnostiam; ak ide o fyzickú osobu, meno, priezvisko, rodné priezvisko, dátum narodenia, rodné číslo a miesto trvalého pobytu, ak ide o právnickú osobu, názov, sídlo a identifikačné číslo, ak ho má pridelené, prípadne iné identifikačné údaje,</w:t>
      </w:r>
    </w:p>
    <w:p>
      <w:r>
        <w:t>b) právneho úkonu a jeho predmet, miesto a čas právneho úkonu,</w:t>
      </w:r>
    </w:p>
    <w:p>
      <w:r>
        <w:t>c) nehnuteľnosti podľa katastrálneho územia, pozemku podľa parcelného čísla evidovaného v súbore popisných informácií, pozemku evidovaného ako parcela registra "C" alebo parcela registra "E", druhu pozemku a výmery pozemku, súpisného čísla stavby a parcelného čísla pozemku, na ktorom je stavba postavená, čísla bytu alebo nebytového priestoru, čísla poschodia, čísla vchodu a spoluvlastníckeho podielu na spoločných častiach a spoločných zariadeniach domu a na pozemku, prípadne na priľahlom pozemku, súpisného čísla stavby a parcelného čísla pozemku, na ktorom je dom postavený; ak je nehnuteľnosť v spoluvlastníctve viacerých vlastníkov, uvádza sa i podiel vyjadrený zlomkom k celku.</w:t>
      </w:r>
    </w:p>
    <w:p>
      <w:r>
        <w:t>S poukazom na citované ustanovenia Katastrálneho zákona správa katastra ako orgán štátnej správy má kompetencie rozhodovať o tom, či sú splnené podmienky na povolenie zápisu práv k nehnuteľnostiam do katastra na základe vkladu práv k nehnuteľnostiam. Správa katastra v priebehu vkladového konania posudzuje podstatné náležitosti príslušného zmluvného typu, a to z hľadiska kritérií, ktoré sú uvedené v § 31 ods. 1 a 2 Katastrálneho zákona.</w:t>
      </w:r>
    </w:p>
    <w:p>
      <w:r>
        <w:t>Podľa § 31 ods. 1 Občianskeho zákonníka (OZ), pri právnom úkone sa možno dať zastúpiť fyzickou alebo právnickou osobou. Splnomocniteľ udelí za týmto účelom plnomocenstvo splnomocnencovi, v ktorom sa musí uviesť rozsah splnomocnencovho oprávnenia.</w:t>
      </w:r>
    </w:p>
    <w:p>
      <w:r>
        <w:t>Podľa § 31 ods. 4 OZ, ak je potrebné, aby sa právny úkon urobil v písomnej forme, musí sa plnomocenstvo udeliť písomne. Písomne sa musí plnomocenstvo udeliť aj vtedy, ak sa netýka len určitého právneho úkonu.</w:t>
      </w:r>
    </w:p>
    <w:p>
      <w:r>
        <w:t>Podľa § 32 ods. 2 OZ, ak splnomocnenec koná v mene splnomocniteľa v medziach oprávnenia zastupovať, vzniknú tým práva a povinnosti priamo splnomocniteľovi. Pokyny dané splnomocnencovi, ktoré nevyplývajú z plnomocenstva, nemajú vplyv na právne účinky konania, ibaže by boli známe osobám, voči ktorým splnomocnenec konal.</w:t>
      </w:r>
    </w:p>
    <w:p>
      <w:r>
        <w:t>Podľa § 22 ods. 2 OZ, zastupovať iného nemôže ten, kto sám nie je spôsobilý na právny úkon, o ktorý ide, ani ten, záujmy ktorého sú v rozpore so záujmami zastúpeného.</w:t>
      </w:r>
    </w:p>
    <w:p>
      <w:r>
        <w:t>Podľa § 23 OZ, zastúpenie vzniká na základe zákona alebo rozhodnutia štátneho orgánu (zákonné zastúpenie) alebo na základe dohody o plnomocenstve.</w:t>
      </w:r>
    </w:p>
    <w:p>
      <w:r>
        <w:t>Podľa § 37 ods. 1 OZ, právny úkon sa musí urobiť slobodne a vážne, určite a zrozumiteľne; inak je neplatný.</w:t>
      </w:r>
    </w:p>
    <w:p>
      <w:r>
        <w:t>Podľa § 39 OZ, neplatný je právny úkon, ktorý svojím obsahom alebo účelom odporuje zákonu alebo ho obchádza alebo sa prieči dobrým mravom.</w:t>
      </w:r>
    </w:p>
    <w:p>
      <w:r>
        <w:t>Podľa názoru súdu dohoda o splnomocnení uzatvorená medzi dlžníkom F. Q. a združením ProHelp je neplatná pre rozpor záujmov v zmysle § 22 ods. 2 OZ. Dohoda o splnomocnení je vyhotovená ako predtlač (vytlačený formulár) s vytlačeným názvom a sídlom splnomocnenca, podmienkami a ručne vypísanými kolónkami s menom, adresou splnomocniteľa, špecifikáciou nehnuteľností (katastrálne územie, číslo listu vlastníctva, parcelné číslo, súpisné číslo, dátumom a miestom podpisu zmluvy). Pri takomto koncipovaní plnomocenstva, keď bola vopred vypísaná jediná varianta zástupcu zakomponovaná priamo do už vopred pripravenej dohody o plnomocenstve, nemožno pri zvolení si splnomocneného zástupcu hovoriť o slobodnej vôli splnomocniteľa. Splnomocniteľovi (dlžníkovi) bolo takto odňaté právo slobodne sa rozhodnúť kto ho bude zastupovať v jeho záležitostiach. Taktiež skutočnosť, že dohoda o splnomocnení bola dlžníkom podpísaná v ten istý deň ako úverová zmluva nasvedčuje tomu, že uzavretie úverovej zmluvy sa podmieňuje podpísaním dohody o splnomocnení. Ak dohoda o splnomocnení bola predložená súčasne s úverovou zmluvou zástupcom navrhovateľa dlžníkovi, nemožno tento právny úkon považovať za úplne nezávislý od veriteľa ako tvrdil navrhovateľ v odvolaní. Aj z dojednaných vopred vypísaných podmienok dohody o splnomocnení bod III. piata veta vyplýva, že účelom konania na základe plnomocenstva je zabezpečenie splnenia splnomocniteľovho (dlžníkovho) záväzku zo zmluvy o úvere, čo spochybňuje konanie splnomocnenca v záujme splnomocniteľa. Z vypísanej predtlače dohody o splnomocnení v časti špecifikácia nehnuteľností nie je zrejmé, či nehnuteľnosti boli do prázdnej predtlače vypísané rukou v čase podpisu dohody</w:t>
      </w:r>
    </w:p>
    <w:p>
      <w:r>
        <w:t>dlžníka. Ak by boli do zmluvy dopisované dodatočne (po podpise), splnomocniteľovi nemohol byť v čase podpisu známy rozsah splnomocnencovho oprávnenia na nakladanie s nehnuteľnosťami. Nakoľko teda plnomocenstvo nebolo udelené platne, nemohli nadobudnúť právne účinky ani neskoršie právne úkony uskutočnené splnomocneným zástupcom na základe takéhoto plnomocenstva. Neplatná bola potom aj zmluva o zriadení záložného práva č. X/XXXX-PTR zo dňa 08.01.2013. Správny orgán preto nepostupoval v rozpore so zákonom, ak v zmysle § 31 ods. 3 návrh na vklad zamietol.</w:t>
      </w:r>
    </w:p>
    <w:p>
      <w:r>
        <w:t>Vzhľadom k tomu, že súd konštatoval neplatnosť dohody o splnomocnení a s tým súvisiacu neplatnosť zmluvy o zriadení záložného práva, ktoré závery sú pre posúdenie veci v rámci súdneho prieskumu rozhodujúce, súd sa nemusel zaoberať ďalšími odvolacími námietkami, pretože tieto už nemohli privodiť iné rozhodnutie správy katastra. V tejto súvislosti súd poukazuje aj na judikatúru Európskeho súdu pre ľudské práva, ktorá nevyžaduje aby v odôvodnení rozhodnutia bola odpoveď na každý argument strany (Georgidias vs. Grécko z 29.05.1997, Higgis vs. Francúzsko z 19.02.1998) a uznesenie Ústavného súdu SR III.ÚS 237/2012-8 zo dňa 13.06.2012.</w:t>
      </w:r>
    </w:p>
    <w:p>
      <w:r>
        <w:t>Na záver súd poukazuje aj na to, že odporca je ako príslušný orgán štátnej správy takým štátnym orgánom, ktorý realizuje aj záväzky štátu vyplývajúce zo smernice Rady 93/13/EHS zo dňa 05.04.1993 o nekalých podmienkach v spotrebiteľských zmluvách, ktorá bola premietnutá do občianskeho zákonníka a do zákona č. 250/2007 Z.z. o ochrane spotrebiteľa.</w:t>
      </w:r>
    </w:p>
    <w:p>
      <w:r>
        <w:t>Z vyššie uvedených dôvodov súd napadnuté rozhodnutie správneho orgánu potvrdil ako vecne správne podľa § 250q ods. 2 O.s.p.</w:t>
      </w:r>
    </w:p>
    <w:p>
      <w:r>
        <w:t>Navrhovateľovi nebola priznaná náhrada trov konania, pretože v konaní nebol úspešný (§ 250k ods. 1 O.s.p. v spojení s § 250l ods. 2 O.s.p.). Súd zároveň zaviazal navrhovateľa na zaplatenie súdneho poplatku podľa § 2 ods. 4 zákona č. 71/1992 Zb., nakoľko je poplatníkom, keďže podal opravný prostriedok proti rozhodnutiu správneho orgánu a v konaní nebol úspešný.</w:t>
      </w:r>
    </w:p>
    <w:p>
      <w:r>
        <w:t>Poučenie:</w:t>
      </w:r>
    </w:p>
    <w:p>
      <w:r>
        <w:t>Proti tomuto rozsudku možno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https://www.kauzis.sk/judikatura/r/ECLI:SK:KSBB:2014:6014200450.1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