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16Co/653/2015 z 9. 11. 2016</w:t>
      </w:r>
    </w:p>
    <w:p>
      <w:r>
        <w:t>Uznesenie Krajského súdu Banská Bystrica z 9. novembra 2016, sp. zn. 16Co/653/2015, ECLI:SK:KSBB:2016:6912212940.2</w:t>
      </w:r>
    </w:p>
    <w:p>
      <w:r>
        <w:t>Súd: Krajský súd Banská Bystrica</w:t>
      </w:r>
    </w:p>
    <w:p>
      <w:r>
        <w:t>Spisová značka: 16Co/653/2015</w:t>
      </w:r>
    </w:p>
    <w:p>
      <w:r>
        <w:t>ECLI: ECLI:SK:KSBB:2016:6912212940.2</w:t>
      </w:r>
    </w:p>
    <w:p>
      <w:r>
        <w:t>Dátum vydania: 9. 11. 2016</w:t>
      </w:r>
    </w:p>
    <w:p>
      <w:r>
        <w:t>Forma: Uznesenie</w:t>
      </w:r>
    </w:p>
    <w:p>
      <w:pPr>
        <w:pStyle w:val="Heading2"/>
      </w:pPr>
      <w:r>
        <w:t>Text rozhodnutia</w:t>
      </w:r>
    </w:p>
    <w:p>
      <w:r>
        <w:t>Súd: Krajský súd Banská Bystrica Spisová značka: 16Co/653/2015 Identifikačné číslo súdneho spisu: 6912212940 Dátum vydania rozhodnutia: 10. 11. 2016 Meno a priezvisko sudcu, VSÚ: Mgr. Štefan Baláž ECLI: ECLI:SK:KSBB:2016:6912212940.2 Uznesenie Krajský súd v Banskej Bystrici v senáte zloženom z predsedu senátu Mgr. Štefana Baláža a členov senátu JUDr. Ivice Hanuskovej a JUDr. Alexandra Mojša, v právnej veci žalobcu POHOTOVOSŤ, s. r. o., so sídlom 811 09 Bratislava, Pribinova 25, IČO: 35 807 598, zastúpeného Advokátskou kanceláriou FRIDRICH PAĽKO, s. r. o., so sídlom 811 09 Bratislava, Grösslingova 4, IČO: 36 864 421, proti žalovanej Slovenskej republike, za ktorú koná Ministerstvo spravodlivosti Slovenskej republiky, so sídlom Bratislava, Župné námestie 13, o náhradu škody a nemajetkovej ujmy, o návrhu na prerušenie konania, o odvolaní žalobcu proti uzneseniu Okresného súdu Rimavská Sobota sp. zn. 6C/186/2012 - 70 zo dňa 24. 03. 2015, takto r o z h o d o l : Uznesenie okresného súdu p o t v r d z u j e . o d ô v o d n e n i e : 1. Napadnutým uznesením okresný súd návrh žalobcu na prerušenie konania zamietol. Rozhodol tak podľa § 109 ods. 1 písm. b/, ods. 2 písm. c/ OSP, keď mal za to, že podanie ústavnej sťažnosti proti rozhodnutiu súdu o vylúčení sudcov okresného súdu nie je takým dôvodom, ktorý by zakladal obligatórnu povinnosť súdu konanie prerušiť alebo fakultatívnu možnosť prerušenia konania. Žalobca uplatnil zákonné právo namietať nestrannosť súdu a o jeho námietke bolo rozhodnuté, nadriadený súd zákonnú sudkyňu nevylúčil. Subjektívny názor účastníka konania nezakladá bez ďalšieho dôvod pre legitímne obavy z nestranného a nezaujatého rozhodovania. 2. Proti uzneseniu okresného súdu podal v zákonnej 15 dňovej lehote odvolanie žalobca. Odvolanie podal z dôvodov, že v konaní došlo k vadám uvedeným v § 221 ods. 1 OSP - súd prvého stupňa nesprávne vec právne posúdil tým, že nepoužil správne ustanovenie právneho predpisu a nedostatočne zistil skutkový stav (§ 205 ods. 2 písm. a/ OSP v spojení s § 221 ods. 1 písm. h/ OSP); súd prvého stupňa neúplne zistil skutkový stav veci, pretože nevykonal navrhnuté dôkazy potrebné na zistenie rozhodujúcich skutočností (§ 205 ods. 2 písm. c/ OSP); konanie má inú vadu, ktorá mohla mať za následok nesprávne rozhodnutie vo veci (§ 205 ods. 2 písm. b/ OSP); rozhodnutie súdu prvého stupňa vychádza z nesprávneho právneho posúdenia veci (§ 205 ods. 2 písm. f/ OSP). Uviedol, že podal elektronicky na súde návrh na prerušenie pojednávania spolu s prílohou - ústavnou sťažnosťou. V čase podania návrhu na prerušenie konania súd disponoval ústavnou sťažnosťou a mal poznať jej obsah a dôvody. Žalobca uskutočnil podanie, ktorým upovedomil súd o skutočnostiach nasvedčujúcich tomu, že sudcu, ktorému bola vec pridelená systémom súdneho manažmentu na prejednanie a rozhodnutie, je potrebné z konania vylúčiť. Okolnosť, že krajský súd nevzhliadol v označených skutočnostiach dôvod na vylúčenie sudcu, nič nemení na tom, že v očiach žalobcu a objektívne v očiach verejnosti nemožno tohto sudcu považovať za nestranného. Názor Krajského súdu v Banskej Bystrici vo veci nestrannosti neobstojí pre rozpor s rozhodovacou praxou iných krajských súdov, Ústavného súdu SR a Európskeho súdu pre ľudské práva v Štrasburgu. Navrhovateľ podal ústavnú sťažnosť pre porušovanie jeho práva na nestranný súd, ktorého výsledkom bude zrušenie rozhodnutia krajského súdu. Uznesenie okresného súdu žiadal zrušiť a vec vrátiť tomuto súdu na opätovné prejednanie. 3. Súd prvej inštancie napadnuté rozhodnutie vydal v čase účinnosti Občianskeho súdneho poriadku (do 30. 06. 2016) a odvolací súd vo veci rozhodol po nadobudnutí účinnosti zákona č. 160/2015 Z. z. Civilný sporový poriadok (ďalej len „CSP“) od 01. 07. 2016, ktorý sa vzťahuje aj na konania začaté pred dňom nadobudnutia jeho účinnosti. 4. Podľa prechodného ustanovenia § 470 ods. 1 CSP, ak nie je ustanovené inak, platí tento zákon aj na konania začaté predo dňom nadobudnutia jeho účinnosti. Podľa 470 ods. 2, veta prvá CSP právne účinky úkonov, ktoré v konaní nastali predo dňom nadobudnutia účinnosti tohto zákona, zostávajú zachované. Nová právna úprava rešpektuje účinok procesných podaní urobených do 30. 06. 2016 v zmysle princípu právnej istoty a legitímnych očakávaní strán sporu v konaní, ktoré neskončilo za účinnosti skoršej právnej úpravy. 5. Krajský súd ako súd odvolací (§ 34 CSP) prejednal odvolanie žalovaného a napadnuté rozhodnutie súdu prvej inštancie preskúmal v rozsahu podľa § 379 a § 380 CSP a bez nariadenia pojednávania (§ 385 ods. 1 a contr. CSP) uznesenie súdu prvej inštancie podľa § 387 ods. 1 CSP potvrdil, pretože je vecne správne. 6. Podľa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7. Odvolací súd sa v celom rozsahu stotožňuje s dôvodmi napadnutého uznesenia, na ktoré v ďalšom len poukazuje. Aj podľa názoru odvolacieho súdu v súdenej veci neboli dané podmienky na prerušenie konania, či už podľa ust. § 109 ods. 1 písm. b/ OSP, teraz § 162 ods. 1 písm. b) CSP, alebo § 109 ods. 2 písm. c/ OSP teraz § 164 CSP. Rozhodnutie je riadne odôvodnené a spĺňa požiadavky ust. § 220 ods. 2 CSP. Pre úplnosť odvolací súd dodáva, že v posudzovanej veci žalobca uplatňuje svoj nárok z titulu náhrady škody a nemajetkovej ujmy, ktorá mu vznikla v exekučnom konaní. Jedná sa o procesnú otázku a nie o otázku, ktorá je prejudiciálnou vo vzťahu k riešeniu sporu vo veci samej. V exekučnom konaní rozhodoval iný sudca ako sudca, ktorý vo veci koná a rozhoduje. 8. Rozhodnutie bolo prijaté senátom odvolacieho súdu v pomere hlasov 3 : 0.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v prípadoch uvedených v odseku 1 nie je prípustné, ak odvolací súd rozhodol o odvolaní proti uzneseniu podľa § 357 písm. a) až n) CSP (§ 421 ods. 2 CSP). Dovolanie podľa § 421 ods. 1 CSP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 1 CSP). Na určenie výšky minimálnej mzdy v prípadoch uvedených v odseku 1 je rozhodujúci deň podania žaloby na súde prvej inštancie (§ 422 ods. 2 CSP). Dovolanie nie je prípustné proti rozsudku, ktorým sa vyslovilo, že sa manželstvo rozvádza, že je neplatné alebo že nie je a proti uzneseniu v konaní o návrat maloletého do cudziny vo veciach neoprávneného premiestnenia alebo zadržania (§ 76 CMP).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Dovolanie je podané včas aj vtedy, ak bolo v lehote podané na príslušnom odvolacom alebo dovolacom súde (§ 427 ods. 2 CSP). V dovolaní sa popri všeobecných náležitostiach podania (t.j. ktorému súdu je určené, kto ho robí, ktorej veci sa týka, čo sa ním sleduje a podpis)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w:t>
      </w:r>
    </w:p>
    <w:p/>
    <w:p>
      <w:r>
        <w:t>Zdroj: KAUZIS.SK – https://www.kauzis.sk/judikatura/r/ECLI:SK:KSBB:2016:6912212940.2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