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17Co/368/2016 z 26. 3. 2017</w:t>
      </w:r>
    </w:p>
    <w:p>
      <w:r>
        <w:t>Uznesenie Krajského súdu Banská Bystrica z 26. marca 2017, sp. zn. 17Co/368/2016, ECLI:SK:KSBB:2017:6616200167.1</w:t>
      </w:r>
    </w:p>
    <w:p>
      <w:r>
        <w:t>Súd: Krajský súd Banská Bystrica</w:t>
      </w:r>
    </w:p>
    <w:p>
      <w:r>
        <w:t>Spisová značka: 17Co/368/2016</w:t>
      </w:r>
    </w:p>
    <w:p>
      <w:r>
        <w:t>ECLI: ECLI:SK:KSBB:2017:6616200167.1</w:t>
      </w:r>
    </w:p>
    <w:p>
      <w:r>
        <w:t>Dátum vydania: 26. 3. 2017</w:t>
      </w:r>
    </w:p>
    <w:p>
      <w:r>
        <w:t>Forma: Uznesenie</w:t>
      </w:r>
    </w:p>
    <w:p>
      <w:pPr>
        <w:pStyle w:val="Heading2"/>
      </w:pPr>
      <w:r>
        <w:t>Text rozhodnutia</w:t>
      </w:r>
    </w:p>
    <w:p>
      <w:r>
        <w:t>Súd: Krajský súd Banská Bystrica Spisová značka: 17Co/368/2016 Identifikačné číslo súdneho spisu: 6616200167 Dátum vydania rozhodnutia: 27. 03. 2017 Meno a priezvisko sudcu, VSÚ: JUDr. Zita Nagypálová ECLI: ECLI:SK:KSBB:2017:6616200167.1 Uznesenie Krajský súd v Banskej Bystrici, ako súd odvolací, v senáte zloženom z predsedníčky senátu JUDr. Zity Nagypálovej a sudcov JUDr. Renáty Deákovej a Mgr. Dušana Ďuriana ako členov senátu, v právnej veci žalobcu Consumer Finance Holding, a.s., so sídlom Hlavné námestie 12, 060 01 Kežmarok, IČO: 35 923 130, zast. JUDr. Ján Šoltés, advokát, so sídlom Karadžičova 8, P.O. BOX 205, 810 00 Bratislava, proti žalovanému P. H., nar. XX. XX. XXXX, trvale bytom N. XXX/XXX, XXX XX K., v konaní o zaplatenie 2 097,88 € s prísl., o zmene žalobcu, takto r o z h o d o l : Zmenu strán sporu na strane žalobcu p r i p ú š ť a tak, že namiesto pôvodného žalobcu Consumer Finance Holding, a.s., so sídlom Hlavné námestie 12, 060 01 Kežmarok, IČO: 35 923 130, bude v konaní vystupovať na strane žalobcu Intrum Justitia Slovakia s.r.o., Karadžičova 8, 821 08 Bratislava, IČO: 35 831 154. o d ô v o d n e n i e : 1. Dňa 28. 11. 2016 bolo na Krajský súd v Banskej Bystrici (ďalej ako „Krajský súd“) doručené podanie žalobcu - Návrh na zmenu strany sporu na strane žalobcu. V podaní žalobca uviedol, že na základe Zmluvy o postúpení pohľadávok, uzatvorenej medzi žalobcom ako postupcom a spoločnosťou Intrum Justitia Slovakia s.r.o., Karadžičova 8, 821 08 Bratislava, IČO: 35 831 154 (ďalej ako „Intrum Justitia Slovakia s.r.o.“) ako postupníkom došlo k 19. 09. 2016 k postúpeniu pohľadávky žalobcu voči žalovanému na spoločnosť Intrum Justitia Slovakia s.r.o. Postúpenie pohľadávky preukazoval Oznámením postupcu o postúpení pohľadávky adresovaným žalovanému. 2. V zmysle ustanovenia § 80 ods. 1, 2, Zákona č. 160/2015 Z. z. Civilného sporového poriadku (ďalej ako C. s. p.), ak po začatí konania nastala právna skutočnosť, s ktorou sa spája prevod alebo prechod práv alebo povinností, o ktorých sa koná, môže žalobca navrhnúť, aby do konania na jeho miesto alebo na miesto žalovaného vstúpil ten, na koho boli tieto práva alebo povinnosti prevedené alebo na koho prešli. Súd vyhovie návrhu ak sa preukáže, že po začatí konania došlo k prevodu alebo prechodu práva alebo povinnosti, a ak s tým súhlasí ten, kto má vstúpiť na miesto žalobcu. Právne účinky spojené s podaním žaloby zostávajú zachované. 3. Podľa ustanovenia § 80 ods. 3, ten kto vstupuje do konania, prijíma stav konania ku dňu jeho vstupu. To znamená, že účinky, a to hmotnoprávne aj procesnoprávne, medzi pôvodnými stranami zostávajú aj po nástupe právneho nástupcu do konania zachované a právny nástupca je viazaný všetkými úkonmi, ktoré v konaní urobil jeho procesný predchodca. 4. Postúpenie pohľadávky je právnou skutočnosťou, s ktorou právne predpisy spájajú prevod práv alebo povinností. K procesnému nástupníctvu dochádza pri singulárnej sukcesii aj v konaní pred súdom prvej inštancie, ale aj v priebehu odvolacieho či dovolacieho konania. 5. Spoločnosť Intrum Justitia Slovakia s.r.o. vyjadrila súhlas so vstupom do konania namiesto žalobcu v zmysle § 80 ods. 2 C. s. p. Krajský súd na základe uvedených skutočností a v súlade s citovanými ustanoveniami pripustil zmenu strany sporu na strane žalobcu. 6. Toto rozhodnutie bolo prijaté senátom Krajského súdu v Banskej Bystrici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https://www.kauzis.sk/judikatura/r/ECLI:SK:KSBB:2017:6616200167.1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